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9C" w:rsidRDefault="00BC7CA4">
      <w:pPr>
        <w:pStyle w:val="BodyText"/>
        <w:rPr>
          <w:rFonts w:ascii="Times New Roman"/>
          <w:sz w:val="20"/>
        </w:rPr>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616585</wp:posOffset>
                </wp:positionH>
                <wp:positionV relativeFrom="page">
                  <wp:posOffset>3600450</wp:posOffset>
                </wp:positionV>
                <wp:extent cx="2159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529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5pt,283.5pt" to="65.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" strokecolor="#529dba" strokeweight=".5pt">
                <w10:wrap anchorx="page" anchory="page"/>
              </v:line>
            </w:pict>
          </mc:Fallback>
        </mc:AlternateContent>
      </w: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rPr>
          <w:rFonts w:ascii="Times New Roman"/>
          <w:sz w:val="20"/>
        </w:rPr>
      </w:pPr>
    </w:p>
    <w:p w:rsidR="00D1639C" w:rsidRDefault="00D1639C">
      <w:pPr>
        <w:pStyle w:val="BodyText"/>
        <w:spacing w:before="9"/>
        <w:rPr>
          <w:rFonts w:ascii="Times New Roman"/>
          <w:sz w:val="21"/>
        </w:rPr>
      </w:pPr>
    </w:p>
    <w:p w:rsidR="00D1639C" w:rsidRDefault="00BC7CA4">
      <w:pPr>
        <w:pStyle w:val="Heading1"/>
        <w:spacing w:line="480" w:lineRule="auto"/>
        <w:ind w:left="3650"/>
      </w:pPr>
      <w:r>
        <w:t>AGREEMENT BETWEEN</w:t>
      </w:r>
    </w:p>
    <w:p w:rsidR="00D1639C" w:rsidRDefault="00BC7CA4">
      <w:pPr>
        <w:spacing w:line="480" w:lineRule="auto"/>
        <w:ind w:left="1420" w:right="1419"/>
        <w:jc w:val="center"/>
        <w:rPr>
          <w:b/>
        </w:rPr>
      </w:pPr>
      <w:r>
        <w:rPr>
          <w:b/>
        </w:rPr>
        <w:t>THE GOVERNMENT OF THE REPUBLIC OF SLOVENIA AND</w:t>
      </w:r>
    </w:p>
    <w:p w:rsidR="004A4B81" w:rsidRDefault="004A4B81" w:rsidP="004A4B81">
      <w:pPr>
        <w:ind w:left="1868" w:right="1868"/>
        <w:jc w:val="center"/>
        <w:rPr>
          <w:b/>
          <w:sz w:val="24"/>
        </w:rPr>
      </w:pPr>
      <w:r>
        <w:rPr>
          <w:b/>
          <w:sz w:val="24"/>
        </w:rPr>
        <w:t>THE GOVERNMENT OF GEORGIA</w:t>
      </w:r>
    </w:p>
    <w:p w:rsidR="004A4B81" w:rsidRDefault="004A4B81">
      <w:pPr>
        <w:spacing w:line="480" w:lineRule="auto"/>
        <w:ind w:left="1420" w:right="1419"/>
        <w:jc w:val="center"/>
        <w:rPr>
          <w:b/>
        </w:rPr>
      </w:pPr>
    </w:p>
    <w:p w:rsidR="00D1639C" w:rsidRDefault="00BC7CA4">
      <w:pPr>
        <w:spacing w:line="480" w:lineRule="auto"/>
        <w:ind w:left="1420" w:right="1419"/>
        <w:jc w:val="center"/>
        <w:rPr>
          <w:b/>
        </w:rPr>
      </w:pPr>
      <w:r>
        <w:rPr>
          <w:b/>
        </w:rPr>
        <w:t>REGARDING THE</w:t>
      </w:r>
    </w:p>
    <w:p w:rsidR="004A4B81" w:rsidRDefault="00BC7CA4" w:rsidP="004A4B81">
      <w:pPr>
        <w:ind w:left="1868" w:right="1868"/>
        <w:jc w:val="center"/>
        <w:rPr>
          <w:b/>
          <w:sz w:val="24"/>
        </w:rPr>
      </w:pPr>
      <w:r>
        <w:rPr>
          <w:b/>
        </w:rPr>
        <w:t xml:space="preserve">EMPLOYMENT OF NATIONALS OF </w:t>
      </w:r>
      <w:r w:rsidR="004A4B81">
        <w:rPr>
          <w:b/>
          <w:sz w:val="24"/>
        </w:rPr>
        <w:t>GEORGIA</w:t>
      </w:r>
    </w:p>
    <w:p w:rsidR="00D1639C" w:rsidRDefault="00D1639C" w:rsidP="004A4B81">
      <w:pPr>
        <w:ind w:left="1420" w:right="1420"/>
        <w:jc w:val="center"/>
        <w:rPr>
          <w:b/>
        </w:rPr>
      </w:pPr>
    </w:p>
    <w:p w:rsidR="00D1639C" w:rsidRDefault="00BC7CA4">
      <w:pPr>
        <w:ind w:left="1420" w:right="1421"/>
        <w:jc w:val="center"/>
        <w:rPr>
          <w:b/>
        </w:rPr>
      </w:pPr>
      <w:r>
        <w:rPr>
          <w:b/>
        </w:rPr>
        <w:t>IN THE REPUBLIC OF SLOVENIA</w:t>
      </w:r>
    </w:p>
    <w:p w:rsidR="00D1639C" w:rsidRDefault="00D1639C">
      <w:pPr>
        <w:jc w:val="center"/>
        <w:sectPr w:rsidR="00D1639C">
          <w:type w:val="continuous"/>
          <w:pgSz w:w="11910" w:h="16840"/>
          <w:pgMar w:top="1580" w:right="1600" w:bottom="280" w:left="1600" w:header="720" w:footer="720" w:gutter="0"/>
          <w:cols w:space="720"/>
        </w:sectPr>
      </w:pPr>
    </w:p>
    <w:p w:rsidR="00D1639C" w:rsidRDefault="00D1639C">
      <w:pPr>
        <w:pStyle w:val="BodyText"/>
        <w:rPr>
          <w:b/>
          <w:sz w:val="28"/>
        </w:rPr>
      </w:pPr>
    </w:p>
    <w:p w:rsidR="00D1639C" w:rsidRDefault="00BC7CA4" w:rsidP="009C6427">
      <w:pPr>
        <w:pStyle w:val="BodyText"/>
        <w:spacing w:before="93"/>
        <w:ind w:left="101" w:right="99"/>
        <w:jc w:val="both"/>
      </w:pPr>
      <w:r>
        <w:t xml:space="preserve">The Government of the Republic of Slovenia and the </w:t>
      </w:r>
      <w:r w:rsidR="004A4B81">
        <w:t>Government of Georgia</w:t>
      </w:r>
      <w:r>
        <w:t xml:space="preserve">, hereinafter referred to as the "Contracting </w:t>
      </w:r>
      <w:proofErr w:type="spellStart"/>
      <w:r>
        <w:t>Parties",desiring</w:t>
      </w:r>
      <w:proofErr w:type="spellEnd"/>
      <w:r>
        <w:t xml:space="preserve"> to strengthen their existing excellent cooperation,</w:t>
      </w:r>
      <w:r w:rsidR="009C6427">
        <w:t xml:space="preserve"> </w:t>
      </w:r>
      <w:r>
        <w:t>and convinced that this Agreement, based on a carefully planned migration policy, serves as an appropriate basis for a comprehensive regulation of the legal employment of</w:t>
      </w:r>
      <w:r>
        <w:rPr>
          <w:spacing w:val="-3"/>
        </w:rPr>
        <w:t xml:space="preserve"> </w:t>
      </w:r>
      <w:r>
        <w:t>nationals</w:t>
      </w:r>
      <w:r>
        <w:rPr>
          <w:spacing w:val="-3"/>
        </w:rPr>
        <w:t xml:space="preserve"> </w:t>
      </w:r>
      <w:r>
        <w:t>of</w:t>
      </w:r>
      <w:r w:rsidR="009C6427">
        <w:t xml:space="preserve"> Georgia </w:t>
      </w:r>
      <w:r>
        <w:t>in the Republic of</w:t>
      </w:r>
      <w:r>
        <w:rPr>
          <w:spacing w:val="-1"/>
        </w:rPr>
        <w:t xml:space="preserve"> </w:t>
      </w:r>
      <w:r>
        <w:t>Slovenia,</w:t>
      </w:r>
    </w:p>
    <w:p w:rsidR="00D1639C" w:rsidRDefault="00D1639C">
      <w:pPr>
        <w:pStyle w:val="BodyText"/>
      </w:pPr>
    </w:p>
    <w:p w:rsidR="00D1639C" w:rsidRDefault="00BC7CA4">
      <w:pPr>
        <w:pStyle w:val="BodyText"/>
        <w:ind w:left="101" w:right="99"/>
        <w:jc w:val="both"/>
      </w:pPr>
      <w:proofErr w:type="gramStart"/>
      <w:r>
        <w:t>on</w:t>
      </w:r>
      <w:proofErr w:type="gramEnd"/>
      <w:r>
        <w:t xml:space="preserve"> the basis of a partnership dialogue and common responsibility for regulating migration flows and with the aim of more effective prevention of illegal migrations,</w:t>
      </w:r>
    </w:p>
    <w:p w:rsidR="00D1639C" w:rsidRDefault="00D1639C">
      <w:pPr>
        <w:pStyle w:val="BodyText"/>
      </w:pPr>
    </w:p>
    <w:p w:rsidR="00D1639C" w:rsidRDefault="00BC7CA4">
      <w:pPr>
        <w:pStyle w:val="BodyText"/>
        <w:ind w:left="100" w:right="99"/>
        <w:jc w:val="both"/>
      </w:pPr>
      <w:r>
        <w:t xml:space="preserve">taking into consideration the positive impact of the mobility of the </w:t>
      </w:r>
      <w:proofErr w:type="spellStart"/>
      <w:r>
        <w:t>labour</w:t>
      </w:r>
      <w:proofErr w:type="spellEnd"/>
      <w:r>
        <w:t xml:space="preserve"> force, the voluntary return of migrant workers to their country of origin and an ethical human resources policy aimed at reducing brain drain,</w:t>
      </w:r>
    </w:p>
    <w:p w:rsidR="00D1639C" w:rsidRDefault="00D1639C">
      <w:pPr>
        <w:pStyle w:val="BodyText"/>
      </w:pPr>
    </w:p>
    <w:p w:rsidR="00D1639C" w:rsidRDefault="00BC7CA4">
      <w:pPr>
        <w:pStyle w:val="BodyText"/>
        <w:ind w:left="101" w:right="99"/>
        <w:jc w:val="both"/>
      </w:pPr>
      <w:proofErr w:type="gramStart"/>
      <w:r>
        <w:t>conscious</w:t>
      </w:r>
      <w:proofErr w:type="gramEnd"/>
      <w:r>
        <w:t xml:space="preserve"> of the importance of encouraging the promotion of development policies, of promoting the creation of new jobs, creating better living conditions and ensuring the general advancement of the contracting Parties,</w:t>
      </w:r>
    </w:p>
    <w:p w:rsidR="00D1639C" w:rsidRDefault="00D1639C">
      <w:pPr>
        <w:pStyle w:val="BodyText"/>
      </w:pPr>
    </w:p>
    <w:p w:rsidR="00D1639C" w:rsidRDefault="00BC7CA4">
      <w:pPr>
        <w:pStyle w:val="BodyText"/>
        <w:ind w:left="101" w:right="100"/>
        <w:jc w:val="both"/>
      </w:pPr>
      <w:proofErr w:type="gramStart"/>
      <w:r>
        <w:t>having</w:t>
      </w:r>
      <w:proofErr w:type="gramEnd"/>
      <w:r>
        <w:t xml:space="preserve"> regard to the legislation in force of the Parties and the international treaties applicable in the Contracting Parties,</w:t>
      </w:r>
    </w:p>
    <w:p w:rsidR="00D1639C" w:rsidRDefault="00D1639C">
      <w:pPr>
        <w:pStyle w:val="BodyText"/>
      </w:pPr>
    </w:p>
    <w:p w:rsidR="00D1639C" w:rsidRDefault="00BC7CA4">
      <w:pPr>
        <w:pStyle w:val="BodyText"/>
        <w:ind w:left="101"/>
        <w:jc w:val="both"/>
      </w:pPr>
      <w:proofErr w:type="gramStart"/>
      <w:r>
        <w:t>have</w:t>
      </w:r>
      <w:proofErr w:type="gramEnd"/>
      <w:r>
        <w:t xml:space="preserve"> agreed as follows:</w:t>
      </w:r>
    </w:p>
    <w:p w:rsidR="00D1639C" w:rsidRDefault="00BC7CA4">
      <w:pPr>
        <w:pStyle w:val="Heading1"/>
        <w:numPr>
          <w:ilvl w:val="0"/>
          <w:numId w:val="20"/>
        </w:numPr>
        <w:tabs>
          <w:tab w:val="left" w:pos="3192"/>
        </w:tabs>
        <w:spacing w:line="760" w:lineRule="atLeast"/>
        <w:ind w:right="3008" w:hanging="911"/>
        <w:jc w:val="left"/>
      </w:pPr>
      <w:r>
        <w:t>GENERAL PROVISIONS Article</w:t>
      </w:r>
      <w:r>
        <w:rPr>
          <w:spacing w:val="-1"/>
        </w:rPr>
        <w:t xml:space="preserve"> </w:t>
      </w:r>
      <w:r>
        <w:t>1</w:t>
      </w:r>
    </w:p>
    <w:p w:rsidR="00D1639C" w:rsidRDefault="00BC7CA4">
      <w:pPr>
        <w:spacing w:line="252" w:lineRule="exact"/>
        <w:ind w:left="1420" w:right="1420"/>
        <w:jc w:val="center"/>
        <w:rPr>
          <w:b/>
        </w:rPr>
      </w:pPr>
      <w:r>
        <w:rPr>
          <w:b/>
        </w:rPr>
        <w:t>(Scope of the Agreement)</w:t>
      </w:r>
    </w:p>
    <w:p w:rsidR="00D1639C" w:rsidRDefault="00D1639C">
      <w:pPr>
        <w:pStyle w:val="BodyText"/>
        <w:spacing w:before="10"/>
        <w:rPr>
          <w:b/>
          <w:sz w:val="21"/>
        </w:rPr>
      </w:pPr>
    </w:p>
    <w:p w:rsidR="00D1639C" w:rsidRDefault="00BC7CA4">
      <w:pPr>
        <w:pStyle w:val="ListParagraph"/>
        <w:numPr>
          <w:ilvl w:val="0"/>
          <w:numId w:val="19"/>
        </w:numPr>
        <w:tabs>
          <w:tab w:val="left" w:pos="458"/>
        </w:tabs>
        <w:ind w:right="0"/>
      </w:pPr>
      <w:r>
        <w:t>This Agreement shall determine:</w:t>
      </w:r>
    </w:p>
    <w:p w:rsidR="00D1639C" w:rsidRDefault="00BC7CA4">
      <w:pPr>
        <w:pStyle w:val="ListParagraph"/>
        <w:numPr>
          <w:ilvl w:val="1"/>
          <w:numId w:val="19"/>
        </w:numPr>
        <w:tabs>
          <w:tab w:val="left" w:pos="815"/>
        </w:tabs>
        <w:ind w:right="0"/>
      </w:pPr>
      <w:r>
        <w:t>the</w:t>
      </w:r>
      <w:r>
        <w:rPr>
          <w:spacing w:val="12"/>
        </w:rPr>
        <w:t xml:space="preserve"> </w:t>
      </w:r>
      <w:r>
        <w:t>conditions</w:t>
      </w:r>
      <w:r>
        <w:rPr>
          <w:spacing w:val="13"/>
        </w:rPr>
        <w:t xml:space="preserve"> </w:t>
      </w:r>
      <w:r>
        <w:t>for</w:t>
      </w:r>
      <w:r>
        <w:rPr>
          <w:spacing w:val="13"/>
        </w:rPr>
        <w:t xml:space="preserve"> </w:t>
      </w:r>
      <w:r>
        <w:t>and</w:t>
      </w:r>
      <w:r>
        <w:rPr>
          <w:spacing w:val="13"/>
        </w:rPr>
        <w:t xml:space="preserve"> </w:t>
      </w:r>
      <w:r>
        <w:t>the</w:t>
      </w:r>
      <w:r>
        <w:rPr>
          <w:spacing w:val="13"/>
        </w:rPr>
        <w:t xml:space="preserve"> </w:t>
      </w:r>
      <w:r>
        <w:t>volume</w:t>
      </w:r>
      <w:r>
        <w:rPr>
          <w:spacing w:val="12"/>
        </w:rPr>
        <w:t xml:space="preserve"> </w:t>
      </w:r>
      <w:r>
        <w:t>of</w:t>
      </w:r>
      <w:r>
        <w:rPr>
          <w:spacing w:val="13"/>
        </w:rPr>
        <w:t xml:space="preserve"> </w:t>
      </w:r>
      <w:r>
        <w:t>the</w:t>
      </w:r>
      <w:r>
        <w:rPr>
          <w:spacing w:val="13"/>
        </w:rPr>
        <w:t xml:space="preserve"> </w:t>
      </w:r>
      <w:r>
        <w:t>employment</w:t>
      </w:r>
      <w:r>
        <w:rPr>
          <w:spacing w:val="13"/>
        </w:rPr>
        <w:t xml:space="preserve"> </w:t>
      </w:r>
      <w:r>
        <w:t>of</w:t>
      </w:r>
      <w:r>
        <w:rPr>
          <w:spacing w:val="13"/>
        </w:rPr>
        <w:t xml:space="preserve"> </w:t>
      </w:r>
      <w:r>
        <w:t>nationals</w:t>
      </w:r>
      <w:r>
        <w:rPr>
          <w:spacing w:val="13"/>
        </w:rPr>
        <w:t xml:space="preserve"> </w:t>
      </w:r>
      <w:r>
        <w:t>of</w:t>
      </w:r>
      <w:r>
        <w:rPr>
          <w:spacing w:val="12"/>
        </w:rPr>
        <w:t xml:space="preserve"> </w:t>
      </w:r>
      <w:r w:rsidR="009C6427">
        <w:t>Georgia</w:t>
      </w:r>
    </w:p>
    <w:p w:rsidR="00D1639C" w:rsidRDefault="00BC7CA4">
      <w:pPr>
        <w:pStyle w:val="BodyText"/>
        <w:ind w:left="815"/>
      </w:pPr>
      <w:proofErr w:type="gramStart"/>
      <w:r>
        <w:t>in</w:t>
      </w:r>
      <w:proofErr w:type="gramEnd"/>
      <w:r>
        <w:t xml:space="preserve"> the Republic of Slovenia;</w:t>
      </w:r>
    </w:p>
    <w:p w:rsidR="00D1639C" w:rsidRDefault="00BC7CA4">
      <w:pPr>
        <w:pStyle w:val="ListParagraph"/>
        <w:numPr>
          <w:ilvl w:val="1"/>
          <w:numId w:val="19"/>
        </w:numPr>
        <w:tabs>
          <w:tab w:val="left" w:pos="815"/>
        </w:tabs>
        <w:ind w:right="0"/>
      </w:pPr>
      <w:r>
        <w:t>the conditions of and the procedures for issuing authorizations of</w:t>
      </w:r>
      <w:r>
        <w:rPr>
          <w:spacing w:val="-32"/>
        </w:rPr>
        <w:t xml:space="preserve"> </w:t>
      </w:r>
      <w:r>
        <w:t>employment,</w:t>
      </w:r>
    </w:p>
    <w:p w:rsidR="00D1639C" w:rsidRDefault="00BC7CA4">
      <w:pPr>
        <w:pStyle w:val="ListParagraph"/>
        <w:numPr>
          <w:ilvl w:val="1"/>
          <w:numId w:val="19"/>
        </w:numPr>
        <w:tabs>
          <w:tab w:val="left" w:pos="815"/>
        </w:tabs>
        <w:ind w:right="0"/>
      </w:pPr>
      <w:r>
        <w:t>the rights and obligations of employers and migrant</w:t>
      </w:r>
      <w:r>
        <w:rPr>
          <w:spacing w:val="-7"/>
        </w:rPr>
        <w:t xml:space="preserve"> </w:t>
      </w:r>
      <w:r>
        <w:t>workers;</w:t>
      </w:r>
    </w:p>
    <w:p w:rsidR="00D1639C" w:rsidRDefault="00BC7CA4">
      <w:pPr>
        <w:pStyle w:val="ListParagraph"/>
        <w:numPr>
          <w:ilvl w:val="1"/>
          <w:numId w:val="19"/>
        </w:numPr>
        <w:tabs>
          <w:tab w:val="left" w:pos="815"/>
        </w:tabs>
      </w:pPr>
      <w:r>
        <w:t xml:space="preserve">the promotion of integration processes aimed entering the </w:t>
      </w:r>
      <w:proofErr w:type="spellStart"/>
      <w:r>
        <w:t>labour</w:t>
      </w:r>
      <w:proofErr w:type="spellEnd"/>
      <w:r>
        <w:t xml:space="preserve"> market and in the society of the count</w:t>
      </w:r>
      <w:r w:rsidR="006323D9">
        <w:t>r</w:t>
      </w:r>
      <w:r>
        <w:t>y of</w:t>
      </w:r>
      <w:r>
        <w:rPr>
          <w:spacing w:val="-3"/>
        </w:rPr>
        <w:t xml:space="preserve"> </w:t>
      </w:r>
      <w:r>
        <w:t>employment;</w:t>
      </w:r>
    </w:p>
    <w:p w:rsidR="00D1639C" w:rsidRDefault="00BC7CA4">
      <w:pPr>
        <w:pStyle w:val="ListParagraph"/>
        <w:numPr>
          <w:ilvl w:val="1"/>
          <w:numId w:val="19"/>
        </w:numPr>
        <w:tabs>
          <w:tab w:val="left" w:pos="815"/>
          <w:tab w:val="left" w:pos="1328"/>
          <w:tab w:val="left" w:pos="2270"/>
          <w:tab w:val="left" w:pos="2661"/>
          <w:tab w:val="left" w:pos="3994"/>
          <w:tab w:val="left" w:pos="5290"/>
          <w:tab w:val="left" w:pos="6330"/>
          <w:tab w:val="left" w:pos="7565"/>
        </w:tabs>
      </w:pPr>
      <w:r>
        <w:t>the</w:t>
      </w:r>
      <w:r>
        <w:tab/>
        <w:t>method</w:t>
      </w:r>
      <w:r>
        <w:tab/>
        <w:t>of</w:t>
      </w:r>
      <w:r>
        <w:tab/>
        <w:t>exchanging</w:t>
      </w:r>
      <w:r>
        <w:tab/>
        <w:t>information</w:t>
      </w:r>
      <w:r>
        <w:tab/>
        <w:t>between</w:t>
      </w:r>
      <w:r>
        <w:tab/>
        <w:t>competent</w:t>
      </w:r>
      <w:r>
        <w:tab/>
        <w:t>institutions implementing the</w:t>
      </w:r>
      <w:r>
        <w:rPr>
          <w:spacing w:val="-1"/>
        </w:rPr>
        <w:t xml:space="preserve"> </w:t>
      </w:r>
      <w:r>
        <w:t>Agreement;</w:t>
      </w:r>
    </w:p>
    <w:p w:rsidR="00D1639C" w:rsidRDefault="00BC7CA4">
      <w:pPr>
        <w:pStyle w:val="ListParagraph"/>
        <w:numPr>
          <w:ilvl w:val="1"/>
          <w:numId w:val="19"/>
        </w:numPr>
        <w:tabs>
          <w:tab w:val="left" w:pos="814"/>
          <w:tab w:val="left" w:pos="815"/>
        </w:tabs>
        <w:ind w:right="0"/>
      </w:pPr>
      <w:r>
        <w:t>the conditions for re-entry into the country of</w:t>
      </w:r>
      <w:r>
        <w:rPr>
          <w:spacing w:val="-4"/>
        </w:rPr>
        <w:t xml:space="preserve"> </w:t>
      </w:r>
      <w:r>
        <w:t>employment;</w:t>
      </w:r>
    </w:p>
    <w:p w:rsidR="00D1639C" w:rsidRDefault="00BC7CA4">
      <w:pPr>
        <w:pStyle w:val="ListParagraph"/>
        <w:numPr>
          <w:ilvl w:val="1"/>
          <w:numId w:val="19"/>
        </w:numPr>
        <w:tabs>
          <w:tab w:val="left" w:pos="815"/>
        </w:tabs>
      </w:pPr>
      <w:proofErr w:type="gramStart"/>
      <w:r>
        <w:t>the</w:t>
      </w:r>
      <w:proofErr w:type="gramEnd"/>
      <w:r>
        <w:t xml:space="preserve"> monitoring and control of the implementation of the Agreement by competent</w:t>
      </w:r>
      <w:r>
        <w:rPr>
          <w:spacing w:val="-1"/>
        </w:rPr>
        <w:t xml:space="preserve"> </w:t>
      </w:r>
      <w:r>
        <w:t>authorities.</w:t>
      </w:r>
    </w:p>
    <w:p w:rsidR="00D1639C" w:rsidRDefault="00BC7CA4">
      <w:pPr>
        <w:pStyle w:val="ListParagraph"/>
        <w:numPr>
          <w:ilvl w:val="0"/>
          <w:numId w:val="19"/>
        </w:numPr>
        <w:tabs>
          <w:tab w:val="left" w:pos="453"/>
        </w:tabs>
      </w:pPr>
      <w:r>
        <w:t>The entry of nationals of the country of origin into the country of employment and their residence in the country of employment shall be governed by the legislation of the country of employment. The rights arising from this Agreement shall not apply to the right of residence in the country of</w:t>
      </w:r>
      <w:r>
        <w:rPr>
          <w:spacing w:val="-3"/>
        </w:rPr>
        <w:t xml:space="preserve"> </w:t>
      </w:r>
      <w:r>
        <w:t>employment.</w:t>
      </w:r>
    </w:p>
    <w:p w:rsidR="00D1639C" w:rsidRDefault="00D1639C">
      <w:pPr>
        <w:pStyle w:val="BodyText"/>
        <w:rPr>
          <w:sz w:val="24"/>
        </w:rPr>
      </w:pPr>
    </w:p>
    <w:p w:rsidR="00D1639C" w:rsidRDefault="00D1639C">
      <w:pPr>
        <w:pStyle w:val="BodyText"/>
        <w:rPr>
          <w:sz w:val="20"/>
        </w:rPr>
      </w:pPr>
    </w:p>
    <w:p w:rsidR="00D1639C" w:rsidRDefault="00BC7CA4">
      <w:pPr>
        <w:pStyle w:val="Heading1"/>
        <w:ind w:left="3650"/>
      </w:pPr>
      <w:r>
        <w:t>Article 2 (Definitions)</w:t>
      </w:r>
    </w:p>
    <w:p w:rsidR="00D1639C" w:rsidRDefault="00D1639C">
      <w:pPr>
        <w:sectPr w:rsidR="00D1639C">
          <w:pgSz w:w="11910" w:h="16840"/>
          <w:pgMar w:top="1580" w:right="1600" w:bottom="280" w:left="1600" w:header="720" w:footer="720" w:gutter="0"/>
          <w:cols w:space="720"/>
        </w:sectPr>
      </w:pPr>
    </w:p>
    <w:p w:rsidR="00D1639C" w:rsidRDefault="00D1639C">
      <w:pPr>
        <w:pStyle w:val="BodyText"/>
        <w:rPr>
          <w:b/>
          <w:sz w:val="28"/>
        </w:rPr>
      </w:pPr>
    </w:p>
    <w:p w:rsidR="00D1639C" w:rsidRDefault="00BC7CA4">
      <w:pPr>
        <w:pStyle w:val="BodyText"/>
        <w:spacing w:before="93"/>
        <w:ind w:left="101"/>
        <w:jc w:val="both"/>
      </w:pPr>
      <w:r>
        <w:t>For the purpose of this Agreement:</w:t>
      </w:r>
    </w:p>
    <w:p w:rsidR="00D1639C" w:rsidRDefault="00BC7CA4">
      <w:pPr>
        <w:pStyle w:val="ListParagraph"/>
        <w:numPr>
          <w:ilvl w:val="1"/>
          <w:numId w:val="19"/>
        </w:numPr>
        <w:tabs>
          <w:tab w:val="left" w:pos="821"/>
        </w:tabs>
        <w:ind w:left="821" w:right="0" w:hanging="363"/>
      </w:pPr>
      <w:r>
        <w:t>"the country of employment" shall mean the Republic of</w:t>
      </w:r>
      <w:r>
        <w:rPr>
          <w:spacing w:val="-9"/>
        </w:rPr>
        <w:t xml:space="preserve"> </w:t>
      </w:r>
      <w:r>
        <w:t>Slovenia;</w:t>
      </w:r>
    </w:p>
    <w:p w:rsidR="00D1639C" w:rsidRDefault="00BC7CA4" w:rsidP="009C6427">
      <w:pPr>
        <w:pStyle w:val="ListParagraph"/>
        <w:numPr>
          <w:ilvl w:val="1"/>
          <w:numId w:val="19"/>
        </w:numPr>
        <w:tabs>
          <w:tab w:val="left" w:pos="815"/>
        </w:tabs>
        <w:ind w:right="0"/>
      </w:pPr>
      <w:r>
        <w:t>"the country of origin" shall</w:t>
      </w:r>
      <w:r>
        <w:rPr>
          <w:spacing w:val="-9"/>
        </w:rPr>
        <w:t xml:space="preserve"> </w:t>
      </w:r>
      <w:r>
        <w:t>mean</w:t>
      </w:r>
      <w:r>
        <w:rPr>
          <w:spacing w:val="-1"/>
        </w:rPr>
        <w:t xml:space="preserve"> </w:t>
      </w:r>
      <w:r w:rsidR="009C6427">
        <w:rPr>
          <w:spacing w:val="-1"/>
        </w:rPr>
        <w:t xml:space="preserve">  </w:t>
      </w:r>
      <w:r w:rsidR="009C6427">
        <w:t>Georgia</w:t>
      </w:r>
      <w:r>
        <w:t>;</w:t>
      </w:r>
    </w:p>
    <w:p w:rsidR="00D1639C" w:rsidRDefault="00BC7CA4">
      <w:pPr>
        <w:pStyle w:val="ListParagraph"/>
        <w:numPr>
          <w:ilvl w:val="1"/>
          <w:numId w:val="19"/>
        </w:numPr>
        <w:tabs>
          <w:tab w:val="left" w:pos="815"/>
        </w:tabs>
      </w:pPr>
      <w:r>
        <w:t>"the employer" shall mean any physical person established in the Republic of Slovenia that fulfils the conditions for obtaining the authorization in accordance with the</w:t>
      </w:r>
      <w:r>
        <w:rPr>
          <w:spacing w:val="-1"/>
        </w:rPr>
        <w:t xml:space="preserve"> </w:t>
      </w:r>
      <w:r>
        <w:t>legislation;</w:t>
      </w:r>
    </w:p>
    <w:p w:rsidR="00D1639C" w:rsidRDefault="00BC7CA4" w:rsidP="009C6427">
      <w:pPr>
        <w:pStyle w:val="ListParagraph"/>
        <w:numPr>
          <w:ilvl w:val="1"/>
          <w:numId w:val="19"/>
        </w:numPr>
        <w:tabs>
          <w:tab w:val="left" w:pos="815"/>
        </w:tabs>
        <w:ind w:right="0"/>
      </w:pPr>
      <w:r>
        <w:t xml:space="preserve">"the migrant worker" shall mean a national of </w:t>
      </w:r>
      <w:r w:rsidR="009C6427">
        <w:t>Georgia</w:t>
      </w:r>
      <w:r>
        <w:t xml:space="preserve"> with permanent residence in the country of origin who is temporarily employed in the country of employment;</w:t>
      </w:r>
    </w:p>
    <w:p w:rsidR="00D1639C" w:rsidRDefault="00BC7CA4">
      <w:pPr>
        <w:pStyle w:val="ListParagraph"/>
        <w:numPr>
          <w:ilvl w:val="1"/>
          <w:numId w:val="19"/>
        </w:numPr>
        <w:tabs>
          <w:tab w:val="left" w:pos="821"/>
        </w:tabs>
        <w:ind w:left="821" w:right="0" w:hanging="363"/>
      </w:pPr>
      <w:r>
        <w:t>"the employment" shall mean full-time employment with an</w:t>
      </w:r>
      <w:r>
        <w:rPr>
          <w:spacing w:val="-12"/>
        </w:rPr>
        <w:t xml:space="preserve"> </w:t>
      </w:r>
      <w:r>
        <w:t>employer;</w:t>
      </w:r>
    </w:p>
    <w:p w:rsidR="00D1639C" w:rsidRDefault="00BC7CA4">
      <w:pPr>
        <w:pStyle w:val="ListParagraph"/>
        <w:numPr>
          <w:ilvl w:val="1"/>
          <w:numId w:val="19"/>
        </w:numPr>
        <w:tabs>
          <w:tab w:val="left" w:pos="815"/>
        </w:tabs>
      </w:pPr>
      <w:r>
        <w:t>"the individual specific employment" shall mean the employment of a migrant worker with an employer on the basis of the employer's specific request without passing through the process of advertising and selecting the</w:t>
      </w:r>
      <w:r>
        <w:rPr>
          <w:spacing w:val="-13"/>
        </w:rPr>
        <w:t xml:space="preserve"> </w:t>
      </w:r>
      <w:r>
        <w:t>candidate;</w:t>
      </w:r>
    </w:p>
    <w:p w:rsidR="00D1639C" w:rsidRDefault="00BC7CA4">
      <w:pPr>
        <w:pStyle w:val="ListParagraph"/>
        <w:numPr>
          <w:ilvl w:val="1"/>
          <w:numId w:val="19"/>
        </w:numPr>
        <w:tabs>
          <w:tab w:val="left" w:pos="815"/>
        </w:tabs>
      </w:pPr>
      <w:r>
        <w:t>"highly qualified employment" shall mean employment with an employer, for which the worker is paid wages exceeding the country of employment's minimum wage by three</w:t>
      </w:r>
      <w:r>
        <w:rPr>
          <w:spacing w:val="-1"/>
        </w:rPr>
        <w:t xml:space="preserve"> </w:t>
      </w:r>
      <w:r>
        <w:t>times;</w:t>
      </w:r>
    </w:p>
    <w:p w:rsidR="00D1639C" w:rsidRDefault="00BC7CA4">
      <w:pPr>
        <w:pStyle w:val="ListParagraph"/>
        <w:numPr>
          <w:ilvl w:val="1"/>
          <w:numId w:val="19"/>
        </w:numPr>
        <w:tabs>
          <w:tab w:val="left" w:pos="815"/>
        </w:tabs>
      </w:pPr>
      <w:r>
        <w:t xml:space="preserve">"the </w:t>
      </w:r>
      <w:r w:rsidR="004A5493">
        <w:t>authorization</w:t>
      </w:r>
      <w:r>
        <w:t xml:space="preserve">" means the </w:t>
      </w:r>
      <w:r w:rsidR="004A5493">
        <w:t>authorization</w:t>
      </w:r>
      <w:r>
        <w:t xml:space="preserve"> of employment and is issued under the conditions defined by this</w:t>
      </w:r>
      <w:r>
        <w:rPr>
          <w:spacing w:val="-2"/>
        </w:rPr>
        <w:t xml:space="preserve"> </w:t>
      </w:r>
      <w:r>
        <w:t>Agreement;</w:t>
      </w:r>
    </w:p>
    <w:p w:rsidR="00D1639C" w:rsidRDefault="00BC7CA4">
      <w:pPr>
        <w:pStyle w:val="ListParagraph"/>
        <w:numPr>
          <w:ilvl w:val="1"/>
          <w:numId w:val="19"/>
        </w:numPr>
        <w:tabs>
          <w:tab w:val="left" w:pos="815"/>
          <w:tab w:val="left" w:leader="dot" w:pos="8494"/>
        </w:tabs>
      </w:pPr>
      <w:r>
        <w:t xml:space="preserve">"the competent authority" in the Republic of Slovenia shall mean the Ministry of </w:t>
      </w:r>
      <w:proofErr w:type="spellStart"/>
      <w:r>
        <w:t>Labour</w:t>
      </w:r>
      <w:proofErr w:type="spellEnd"/>
      <w:r>
        <w:t>,</w:t>
      </w:r>
      <w:r>
        <w:rPr>
          <w:spacing w:val="26"/>
        </w:rPr>
        <w:t xml:space="preserve"> </w:t>
      </w:r>
      <w:r>
        <w:t>Family,</w:t>
      </w:r>
      <w:r>
        <w:rPr>
          <w:spacing w:val="27"/>
        </w:rPr>
        <w:t xml:space="preserve"> </w:t>
      </w:r>
      <w:r>
        <w:t>Social</w:t>
      </w:r>
      <w:r>
        <w:rPr>
          <w:spacing w:val="27"/>
        </w:rPr>
        <w:t xml:space="preserve"> </w:t>
      </w:r>
      <w:r>
        <w:t>Affairs</w:t>
      </w:r>
      <w:r>
        <w:rPr>
          <w:spacing w:val="27"/>
        </w:rPr>
        <w:t xml:space="preserve"> </w:t>
      </w:r>
      <w:r>
        <w:t>and</w:t>
      </w:r>
      <w:r>
        <w:rPr>
          <w:spacing w:val="27"/>
        </w:rPr>
        <w:t xml:space="preserve"> </w:t>
      </w:r>
      <w:r>
        <w:t>Equal</w:t>
      </w:r>
      <w:r>
        <w:rPr>
          <w:spacing w:val="27"/>
        </w:rPr>
        <w:t xml:space="preserve"> </w:t>
      </w:r>
      <w:r>
        <w:t>Opportunities,</w:t>
      </w:r>
      <w:r>
        <w:rPr>
          <w:spacing w:val="28"/>
        </w:rPr>
        <w:t xml:space="preserve"> </w:t>
      </w:r>
      <w:r>
        <w:t>while</w:t>
      </w:r>
      <w:r>
        <w:rPr>
          <w:spacing w:val="26"/>
        </w:rPr>
        <w:t xml:space="preserve"> </w:t>
      </w:r>
      <w:r>
        <w:t>in</w:t>
      </w:r>
      <w:r w:rsidR="009C6427">
        <w:t xml:space="preserve"> </w:t>
      </w:r>
      <w:r>
        <w:rPr>
          <w:spacing w:val="-9"/>
        </w:rPr>
        <w:t>it</w:t>
      </w:r>
    </w:p>
    <w:p w:rsidR="00D1639C" w:rsidRDefault="00BC7CA4">
      <w:pPr>
        <w:pStyle w:val="BodyText"/>
        <w:tabs>
          <w:tab w:val="left" w:leader="dot" w:pos="3773"/>
        </w:tabs>
        <w:ind w:left="815"/>
        <w:jc w:val="both"/>
      </w:pPr>
      <w:proofErr w:type="gramStart"/>
      <w:r>
        <w:t>shall</w:t>
      </w:r>
      <w:proofErr w:type="gramEnd"/>
      <w:r>
        <w:t xml:space="preserve"> mean</w:t>
      </w:r>
      <w:r w:rsidR="009C6427" w:rsidRPr="009C6427">
        <w:rPr>
          <w:rFonts w:ascii="TimesNewRoman" w:hAnsi="TimesNewRoman" w:cs="TimesNewRoman"/>
          <w:sz w:val="20"/>
          <w:szCs w:val="20"/>
        </w:rPr>
        <w:t xml:space="preserve"> </w:t>
      </w:r>
      <w:r w:rsidR="009C6427" w:rsidRPr="009C6427">
        <w:rPr>
          <w:color w:val="000000" w:themeColor="text1"/>
        </w:rPr>
        <w:t xml:space="preserve">Ministry of Internally Displaced Persons from the Occupied Territories, </w:t>
      </w:r>
      <w:proofErr w:type="spellStart"/>
      <w:r w:rsidR="009C6427" w:rsidRPr="009C6427">
        <w:rPr>
          <w:color w:val="000000" w:themeColor="text1"/>
        </w:rPr>
        <w:t>Labour</w:t>
      </w:r>
      <w:proofErr w:type="spellEnd"/>
      <w:r w:rsidR="009C6427" w:rsidRPr="009C6427">
        <w:rPr>
          <w:color w:val="000000" w:themeColor="text1"/>
        </w:rPr>
        <w:t>, Health and Social Affairs of Georgia</w:t>
      </w:r>
      <w:r w:rsidRPr="009C6427">
        <w:rPr>
          <w:color w:val="000000" w:themeColor="text1"/>
        </w:rPr>
        <w:t>;</w:t>
      </w:r>
    </w:p>
    <w:p w:rsidR="00D1639C" w:rsidRDefault="00BC7CA4">
      <w:pPr>
        <w:pStyle w:val="ListParagraph"/>
        <w:numPr>
          <w:ilvl w:val="1"/>
          <w:numId w:val="19"/>
        </w:numPr>
        <w:tabs>
          <w:tab w:val="left" w:pos="815"/>
          <w:tab w:val="left" w:leader="dot" w:pos="8152"/>
        </w:tabs>
      </w:pPr>
      <w:r>
        <w:t>"the competent institution" in the Republic of Slovenia shall mean the Employment  Service  of  the  Republic  of</w:t>
      </w:r>
      <w:r>
        <w:rPr>
          <w:spacing w:val="43"/>
        </w:rPr>
        <w:t xml:space="preserve"> </w:t>
      </w:r>
      <w:r>
        <w:t>Slovenia,</w:t>
      </w:r>
      <w:r>
        <w:rPr>
          <w:spacing w:val="59"/>
        </w:rPr>
        <w:t xml:space="preserve"> </w:t>
      </w:r>
      <w:r>
        <w:t>in</w:t>
      </w:r>
      <w:r w:rsidR="009C6427">
        <w:t xml:space="preserve"> Georgia </w:t>
      </w:r>
      <w:r>
        <w:rPr>
          <w:spacing w:val="-4"/>
        </w:rPr>
        <w:t>shall</w:t>
      </w:r>
    </w:p>
    <w:p w:rsidR="00D1639C" w:rsidRDefault="009C6427">
      <w:pPr>
        <w:pStyle w:val="BodyText"/>
        <w:tabs>
          <w:tab w:val="left" w:leader="dot" w:pos="2584"/>
        </w:tabs>
        <w:ind w:left="815"/>
        <w:jc w:val="both"/>
      </w:pPr>
      <w:proofErr w:type="gramStart"/>
      <w:r>
        <w:t>m</w:t>
      </w:r>
      <w:r w:rsidR="00BC7CA4">
        <w:t>ean</w:t>
      </w:r>
      <w:proofErr w:type="gramEnd"/>
      <w:r>
        <w:t xml:space="preserve"> </w:t>
      </w:r>
      <w:r w:rsidR="004A5493">
        <w:t xml:space="preserve">Department of </w:t>
      </w:r>
      <w:proofErr w:type="spellStart"/>
      <w:r w:rsidR="004A5493">
        <w:t>Labour</w:t>
      </w:r>
      <w:proofErr w:type="spellEnd"/>
      <w:r w:rsidR="004A5493">
        <w:t xml:space="preserve"> and Employment Policy of The </w:t>
      </w:r>
      <w:r w:rsidRPr="009C6427">
        <w:t xml:space="preserve">Ministry of Internally Displaced Persons from the Occupied Territories, </w:t>
      </w:r>
      <w:proofErr w:type="spellStart"/>
      <w:r w:rsidRPr="009C6427">
        <w:t>Labour</w:t>
      </w:r>
      <w:proofErr w:type="spellEnd"/>
      <w:r w:rsidRPr="009C6427">
        <w:t>, Health and Social Affairs of Georgia</w:t>
      </w:r>
      <w:r w:rsidR="00BC7CA4">
        <w:t>;</w:t>
      </w:r>
    </w:p>
    <w:p w:rsidR="00D1639C" w:rsidRDefault="00BC7CA4">
      <w:pPr>
        <w:pStyle w:val="ListParagraph"/>
        <w:numPr>
          <w:ilvl w:val="1"/>
          <w:numId w:val="19"/>
        </w:numPr>
        <w:tabs>
          <w:tab w:val="left" w:pos="821"/>
        </w:tabs>
      </w:pPr>
      <w:r>
        <w:t>"</w:t>
      </w:r>
      <w:proofErr w:type="gramStart"/>
      <w:r>
        <w:t>the</w:t>
      </w:r>
      <w:proofErr w:type="gramEnd"/>
      <w:r>
        <w:t xml:space="preserve"> legislation" shall mean the laws and other regulation in force in either of the Contracting</w:t>
      </w:r>
      <w:r>
        <w:rPr>
          <w:spacing w:val="-1"/>
        </w:rPr>
        <w:t xml:space="preserve"> </w:t>
      </w:r>
      <w:r>
        <w:t>Parties.</w:t>
      </w:r>
    </w:p>
    <w:p w:rsidR="00D1639C" w:rsidRDefault="00D1639C">
      <w:pPr>
        <w:pStyle w:val="BodyText"/>
        <w:rPr>
          <w:sz w:val="24"/>
        </w:rPr>
      </w:pPr>
    </w:p>
    <w:p w:rsidR="00D1639C" w:rsidRDefault="00D1639C">
      <w:pPr>
        <w:pStyle w:val="BodyText"/>
        <w:rPr>
          <w:sz w:val="20"/>
        </w:rPr>
      </w:pPr>
    </w:p>
    <w:p w:rsidR="00D1639C" w:rsidRDefault="00BC7CA4">
      <w:pPr>
        <w:pStyle w:val="Heading1"/>
        <w:ind w:left="3650"/>
      </w:pPr>
      <w:r>
        <w:t>Article 3 (Scope)</w:t>
      </w:r>
    </w:p>
    <w:p w:rsidR="00D1639C" w:rsidRDefault="00D1639C">
      <w:pPr>
        <w:pStyle w:val="BodyText"/>
        <w:spacing w:before="4"/>
        <w:rPr>
          <w:b/>
        </w:rPr>
      </w:pPr>
    </w:p>
    <w:p w:rsidR="00D1639C" w:rsidRDefault="00BC7CA4">
      <w:pPr>
        <w:pStyle w:val="ListParagraph"/>
        <w:numPr>
          <w:ilvl w:val="0"/>
          <w:numId w:val="18"/>
        </w:numPr>
        <w:tabs>
          <w:tab w:val="left" w:pos="461"/>
        </w:tabs>
        <w:spacing w:line="235" w:lineRule="auto"/>
        <w:rPr>
          <w:sz w:val="24"/>
        </w:rPr>
      </w:pPr>
      <w:r>
        <w:t>Employment of migrant workers from the country of origin shall only be implemented on the basis of the provisions of this</w:t>
      </w:r>
      <w:r>
        <w:rPr>
          <w:spacing w:val="-9"/>
        </w:rPr>
        <w:t xml:space="preserve"> </w:t>
      </w:r>
      <w:r>
        <w:t>Agreement.</w:t>
      </w:r>
    </w:p>
    <w:p w:rsidR="00D1639C" w:rsidRDefault="00BC7CA4">
      <w:pPr>
        <w:pStyle w:val="ListParagraph"/>
        <w:numPr>
          <w:ilvl w:val="0"/>
          <w:numId w:val="18"/>
        </w:numPr>
        <w:tabs>
          <w:tab w:val="left" w:pos="461"/>
        </w:tabs>
        <w:spacing w:before="2" w:line="274" w:lineRule="exact"/>
        <w:ind w:right="0"/>
        <w:rPr>
          <w:sz w:val="24"/>
        </w:rPr>
      </w:pPr>
      <w:r>
        <w:t>This Agreement shall apply to the employment of migrant workers</w:t>
      </w:r>
      <w:r>
        <w:rPr>
          <w:spacing w:val="-11"/>
        </w:rPr>
        <w:t xml:space="preserve"> </w:t>
      </w:r>
      <w:r>
        <w:t>that:</w:t>
      </w:r>
    </w:p>
    <w:p w:rsidR="00D1639C" w:rsidRDefault="00BC7CA4">
      <w:pPr>
        <w:pStyle w:val="ListParagraph"/>
        <w:numPr>
          <w:ilvl w:val="1"/>
          <w:numId w:val="18"/>
        </w:numPr>
        <w:tabs>
          <w:tab w:val="left" w:pos="815"/>
        </w:tabs>
      </w:pPr>
      <w:r>
        <w:t>are registered as unemployed with the competent institution of the country of origin,</w:t>
      </w:r>
      <w:r>
        <w:rPr>
          <w:spacing w:val="-1"/>
        </w:rPr>
        <w:t xml:space="preserve"> </w:t>
      </w:r>
      <w:r>
        <w:t>and</w:t>
      </w:r>
    </w:p>
    <w:p w:rsidR="00D1639C" w:rsidRDefault="00BC7CA4">
      <w:pPr>
        <w:pStyle w:val="ListParagraph"/>
        <w:numPr>
          <w:ilvl w:val="1"/>
          <w:numId w:val="18"/>
        </w:numPr>
        <w:tabs>
          <w:tab w:val="left" w:pos="815"/>
        </w:tabs>
        <w:ind w:right="0"/>
      </w:pPr>
      <w:proofErr w:type="gramStart"/>
      <w:r>
        <w:t>are</w:t>
      </w:r>
      <w:proofErr w:type="gramEnd"/>
      <w:r>
        <w:t xml:space="preserve"> 18 years of age or</w:t>
      </w:r>
      <w:r>
        <w:rPr>
          <w:spacing w:val="-2"/>
        </w:rPr>
        <w:t xml:space="preserve"> </w:t>
      </w:r>
      <w:r>
        <w:t>older.</w:t>
      </w:r>
    </w:p>
    <w:p w:rsidR="00D1639C" w:rsidRDefault="00BC7CA4">
      <w:pPr>
        <w:pStyle w:val="ListParagraph"/>
        <w:numPr>
          <w:ilvl w:val="0"/>
          <w:numId w:val="18"/>
        </w:numPr>
        <w:tabs>
          <w:tab w:val="left" w:pos="476"/>
        </w:tabs>
        <w:ind w:left="476" w:hanging="375"/>
      </w:pPr>
      <w:r>
        <w:t>This Agreement shall apply also to migrant workers who do not fulfil the condition under a) of paragraph 2 of this Article or are employed in the country of origin, provided that in the country of employment they will have highly skilled employment and will be selected by the</w:t>
      </w:r>
      <w:r>
        <w:rPr>
          <w:spacing w:val="-2"/>
        </w:rPr>
        <w:t xml:space="preserve"> </w:t>
      </w:r>
      <w:r>
        <w:t>employer.</w:t>
      </w:r>
    </w:p>
    <w:p w:rsidR="00D1639C" w:rsidRDefault="00BC7CA4">
      <w:pPr>
        <w:pStyle w:val="ListParagraph"/>
        <w:numPr>
          <w:ilvl w:val="0"/>
          <w:numId w:val="18"/>
        </w:numPr>
        <w:tabs>
          <w:tab w:val="left" w:pos="476"/>
        </w:tabs>
        <w:ind w:left="476" w:right="0" w:hanging="375"/>
      </w:pPr>
      <w:r>
        <w:t>This agreement does not apply to nationals of the country of</w:t>
      </w:r>
      <w:r>
        <w:rPr>
          <w:spacing w:val="-12"/>
        </w:rPr>
        <w:t xml:space="preserve"> </w:t>
      </w:r>
      <w:r>
        <w:t>origin:</w:t>
      </w:r>
    </w:p>
    <w:p w:rsidR="00D1639C" w:rsidRDefault="00BC7CA4">
      <w:pPr>
        <w:pStyle w:val="ListParagraph"/>
        <w:numPr>
          <w:ilvl w:val="1"/>
          <w:numId w:val="18"/>
        </w:numPr>
        <w:tabs>
          <w:tab w:val="left" w:pos="815"/>
        </w:tabs>
      </w:pPr>
      <w:r>
        <w:t>who on the day of entry into force of this Agreement are legally employed in the country of</w:t>
      </w:r>
      <w:r>
        <w:rPr>
          <w:spacing w:val="-1"/>
        </w:rPr>
        <w:t xml:space="preserve"> </w:t>
      </w:r>
      <w:r>
        <w:t>employment;</w:t>
      </w:r>
    </w:p>
    <w:p w:rsidR="00D1639C" w:rsidRDefault="00BC7CA4">
      <w:pPr>
        <w:pStyle w:val="ListParagraph"/>
        <w:numPr>
          <w:ilvl w:val="1"/>
          <w:numId w:val="18"/>
        </w:numPr>
        <w:tabs>
          <w:tab w:val="left" w:pos="815"/>
        </w:tabs>
      </w:pPr>
      <w:r>
        <w:t xml:space="preserve">who are employed on seasonal terms, as managers or on a voluntary basis, or in cases of employment or voluntary work for medical training and </w:t>
      </w:r>
      <w:r w:rsidR="004A5493">
        <w:t>specialization</w:t>
      </w:r>
      <w:r>
        <w:t>;</w:t>
      </w:r>
    </w:p>
    <w:p w:rsidR="00D1639C" w:rsidRDefault="00BC7CA4">
      <w:pPr>
        <w:pStyle w:val="ListParagraph"/>
        <w:numPr>
          <w:ilvl w:val="1"/>
          <w:numId w:val="18"/>
        </w:numPr>
        <w:tabs>
          <w:tab w:val="left" w:pos="815"/>
        </w:tabs>
      </w:pPr>
      <w:r>
        <w:t>who were issued a permanent residence permit in accordance with the legislation of the country of</w:t>
      </w:r>
      <w:r>
        <w:rPr>
          <w:spacing w:val="-2"/>
        </w:rPr>
        <w:t xml:space="preserve"> </w:t>
      </w:r>
      <w:r>
        <w:t>employment;</w:t>
      </w:r>
    </w:p>
    <w:p w:rsidR="00D1639C" w:rsidRDefault="00BC7CA4">
      <w:pPr>
        <w:pStyle w:val="ListParagraph"/>
        <w:numPr>
          <w:ilvl w:val="1"/>
          <w:numId w:val="18"/>
        </w:numPr>
        <w:tabs>
          <w:tab w:val="left" w:pos="815"/>
        </w:tabs>
        <w:ind w:right="0"/>
      </w:pPr>
      <w:r>
        <w:t>who reside in the country of employment subject to family</w:t>
      </w:r>
      <w:r>
        <w:rPr>
          <w:spacing w:val="-8"/>
        </w:rPr>
        <w:t xml:space="preserve"> </w:t>
      </w:r>
      <w:r>
        <w:t>reunification;</w:t>
      </w:r>
    </w:p>
    <w:p w:rsidR="00D1639C" w:rsidRDefault="00BC7CA4">
      <w:pPr>
        <w:pStyle w:val="ListParagraph"/>
        <w:numPr>
          <w:ilvl w:val="1"/>
          <w:numId w:val="18"/>
        </w:numPr>
        <w:tabs>
          <w:tab w:val="left" w:pos="815"/>
        </w:tabs>
      </w:pPr>
      <w:r>
        <w:t>who reside in the country of employment subject to the law governing international</w:t>
      </w:r>
      <w:r>
        <w:rPr>
          <w:spacing w:val="-1"/>
        </w:rPr>
        <w:t xml:space="preserve"> </w:t>
      </w:r>
      <w:r>
        <w:t>protection;</w:t>
      </w:r>
    </w:p>
    <w:p w:rsidR="00D1639C" w:rsidRDefault="00D1639C">
      <w:pPr>
        <w:jc w:val="both"/>
        <w:sectPr w:rsidR="00D1639C">
          <w:pgSz w:w="11910" w:h="16840"/>
          <w:pgMar w:top="1580" w:right="1600" w:bottom="280" w:left="1600" w:header="720" w:footer="720" w:gutter="0"/>
          <w:cols w:space="720"/>
        </w:sectPr>
      </w:pPr>
    </w:p>
    <w:p w:rsidR="00D1639C" w:rsidRDefault="00D1639C">
      <w:pPr>
        <w:pStyle w:val="BodyText"/>
        <w:rPr>
          <w:sz w:val="28"/>
        </w:rPr>
      </w:pPr>
    </w:p>
    <w:p w:rsidR="00D1639C" w:rsidRDefault="00BC7CA4">
      <w:pPr>
        <w:pStyle w:val="ListParagraph"/>
        <w:numPr>
          <w:ilvl w:val="1"/>
          <w:numId w:val="18"/>
        </w:numPr>
        <w:tabs>
          <w:tab w:val="left" w:pos="815"/>
        </w:tabs>
        <w:spacing w:before="93"/>
      </w:pPr>
      <w:r>
        <w:t>who have the status of a researcher in accordance with the legislation of the country of</w:t>
      </w:r>
      <w:r>
        <w:rPr>
          <w:spacing w:val="-1"/>
        </w:rPr>
        <w:t xml:space="preserve"> </w:t>
      </w:r>
      <w:r>
        <w:t>employment;</w:t>
      </w:r>
    </w:p>
    <w:p w:rsidR="00D1639C" w:rsidRDefault="00BC7CA4">
      <w:pPr>
        <w:pStyle w:val="ListParagraph"/>
        <w:numPr>
          <w:ilvl w:val="1"/>
          <w:numId w:val="18"/>
        </w:numPr>
        <w:tabs>
          <w:tab w:val="left" w:pos="815"/>
        </w:tabs>
      </w:pPr>
      <w:r>
        <w:t>who established or co-established a private commercial company and represent the company on the basis of freedom of establishment or register as a sole trader in the country of</w:t>
      </w:r>
      <w:r>
        <w:rPr>
          <w:spacing w:val="-2"/>
        </w:rPr>
        <w:t xml:space="preserve"> </w:t>
      </w:r>
      <w:r>
        <w:t>employment;</w:t>
      </w:r>
    </w:p>
    <w:p w:rsidR="00D1639C" w:rsidRDefault="00BC7CA4">
      <w:pPr>
        <w:pStyle w:val="ListParagraph"/>
        <w:numPr>
          <w:ilvl w:val="1"/>
          <w:numId w:val="18"/>
        </w:numPr>
        <w:tabs>
          <w:tab w:val="left" w:pos="815"/>
        </w:tabs>
      </w:pPr>
      <w:r>
        <w:t>who may obtain consent for employment, self-employment or work by the competent institution on the basis of their being enrolled in the educational process in the country of employment, in accordance with the legislation of the country of</w:t>
      </w:r>
      <w:r>
        <w:rPr>
          <w:spacing w:val="-1"/>
        </w:rPr>
        <w:t xml:space="preserve"> </w:t>
      </w:r>
      <w:r>
        <w:t>employment;</w:t>
      </w:r>
    </w:p>
    <w:p w:rsidR="00D1639C" w:rsidRDefault="00BC7CA4">
      <w:pPr>
        <w:pStyle w:val="ListParagraph"/>
        <w:numPr>
          <w:ilvl w:val="1"/>
          <w:numId w:val="18"/>
        </w:numPr>
        <w:tabs>
          <w:tab w:val="left" w:pos="815"/>
        </w:tabs>
      </w:pPr>
      <w:r>
        <w:t>who are subject to  the  provisions  of  the  Council  Directive  2009/50/EC  of  25 May 2009 on the conditions of entry and residence of third-country nationals for the purposes of highly qualified employment (OJ L 155, 18. 6. 2009, p.</w:t>
      </w:r>
      <w:r>
        <w:rPr>
          <w:spacing w:val="-39"/>
        </w:rPr>
        <w:t xml:space="preserve"> </w:t>
      </w:r>
      <w:r>
        <w:t>17).</w:t>
      </w:r>
    </w:p>
    <w:p w:rsidR="00D1639C" w:rsidRDefault="00D1639C">
      <w:pPr>
        <w:pStyle w:val="BodyText"/>
        <w:rPr>
          <w:sz w:val="24"/>
        </w:rPr>
      </w:pPr>
    </w:p>
    <w:p w:rsidR="00D1639C" w:rsidRDefault="00D1639C">
      <w:pPr>
        <w:pStyle w:val="BodyText"/>
        <w:rPr>
          <w:sz w:val="20"/>
        </w:rPr>
      </w:pPr>
    </w:p>
    <w:p w:rsidR="00D1639C" w:rsidRDefault="00BC7CA4">
      <w:pPr>
        <w:pStyle w:val="Heading1"/>
        <w:ind w:left="3142" w:right="3066" w:firstLine="776"/>
        <w:jc w:val="left"/>
      </w:pPr>
      <w:r>
        <w:t>Article 4 (Volumes of admission)</w:t>
      </w:r>
    </w:p>
    <w:p w:rsidR="00D1639C" w:rsidRDefault="00D1639C">
      <w:pPr>
        <w:pStyle w:val="BodyText"/>
        <w:spacing w:before="4"/>
        <w:rPr>
          <w:b/>
          <w:sz w:val="24"/>
        </w:rPr>
      </w:pPr>
    </w:p>
    <w:p w:rsidR="00D1639C" w:rsidRDefault="00BC7CA4">
      <w:pPr>
        <w:pStyle w:val="ListParagraph"/>
        <w:numPr>
          <w:ilvl w:val="0"/>
          <w:numId w:val="17"/>
        </w:numPr>
        <w:tabs>
          <w:tab w:val="left" w:pos="476"/>
        </w:tabs>
      </w:pPr>
      <w:r>
        <w:t xml:space="preserve">The volume of the admission of migrant workers may be determined by the competent authority of the country of employment on the basis of the situation on the </w:t>
      </w:r>
      <w:proofErr w:type="spellStart"/>
      <w:r>
        <w:t>labour</w:t>
      </w:r>
      <w:proofErr w:type="spellEnd"/>
      <w:r>
        <w:t xml:space="preserve"> market and the expressed needs of employers for employing migrant workers under national legislation and</w:t>
      </w:r>
      <w:r>
        <w:rPr>
          <w:spacing w:val="-3"/>
        </w:rPr>
        <w:t xml:space="preserve"> </w:t>
      </w:r>
      <w:r>
        <w:t>practice.</w:t>
      </w:r>
    </w:p>
    <w:p w:rsidR="00D1639C" w:rsidRDefault="00BC7CA4">
      <w:pPr>
        <w:pStyle w:val="ListParagraph"/>
        <w:numPr>
          <w:ilvl w:val="0"/>
          <w:numId w:val="17"/>
        </w:numPr>
        <w:tabs>
          <w:tab w:val="left" w:pos="476"/>
        </w:tabs>
      </w:pPr>
      <w:r>
        <w:t xml:space="preserve">The competent institution of the country of employment shall prepare, in cooperation with employers, a list of needs for employing migrant workers </w:t>
      </w:r>
      <w:proofErr w:type="gramStart"/>
      <w:r>
        <w:t>and  send</w:t>
      </w:r>
      <w:proofErr w:type="gramEnd"/>
      <w:r>
        <w:t xml:space="preserve"> it to the competent institution of the country of origin, at least once every quarter of the current</w:t>
      </w:r>
      <w:r>
        <w:rPr>
          <w:spacing w:val="-2"/>
        </w:rPr>
        <w:t xml:space="preserve"> </w:t>
      </w:r>
      <w:r>
        <w:t>year.</w:t>
      </w:r>
    </w:p>
    <w:p w:rsidR="00D1639C" w:rsidRDefault="00BC7CA4">
      <w:pPr>
        <w:pStyle w:val="ListParagraph"/>
        <w:numPr>
          <w:ilvl w:val="0"/>
          <w:numId w:val="17"/>
        </w:numPr>
        <w:tabs>
          <w:tab w:val="left" w:pos="476"/>
        </w:tabs>
      </w:pPr>
      <w:r>
        <w:t>Employers may present their needs for employment, provided that they fulfil the conditions defined by the legislation of the country of</w:t>
      </w:r>
      <w:r>
        <w:rPr>
          <w:spacing w:val="-9"/>
        </w:rPr>
        <w:t xml:space="preserve"> </w:t>
      </w:r>
      <w:r>
        <w:t>employment.</w:t>
      </w:r>
    </w:p>
    <w:p w:rsidR="00D1639C" w:rsidRDefault="00BC7CA4">
      <w:pPr>
        <w:pStyle w:val="ListParagraph"/>
        <w:numPr>
          <w:ilvl w:val="0"/>
          <w:numId w:val="17"/>
        </w:numPr>
        <w:tabs>
          <w:tab w:val="left" w:pos="476"/>
        </w:tabs>
      </w:pPr>
      <w:r>
        <w:t>On the basis of the employers' needs, the competent institution of the country of origin shall carry out the selection or the invitation procedure of adequate candidates for filling vacancies.</w:t>
      </w:r>
    </w:p>
    <w:p w:rsidR="00D1639C" w:rsidRDefault="00BC7CA4">
      <w:pPr>
        <w:pStyle w:val="ListParagraph"/>
        <w:numPr>
          <w:ilvl w:val="0"/>
          <w:numId w:val="17"/>
        </w:numPr>
        <w:tabs>
          <w:tab w:val="left" w:pos="476"/>
        </w:tabs>
      </w:pPr>
      <w:r>
        <w:t xml:space="preserve">The country of origin may in accordance with its legislation limit the employment of certain professional groups, for which on the basis of analysis of status and needs on the </w:t>
      </w:r>
      <w:proofErr w:type="spellStart"/>
      <w:r>
        <w:t>labour</w:t>
      </w:r>
      <w:proofErr w:type="spellEnd"/>
      <w:r>
        <w:t xml:space="preserve"> market of the country of origin it assesses that their departure for the country of employment would jeopardize the situation on the </w:t>
      </w:r>
      <w:proofErr w:type="spellStart"/>
      <w:r>
        <w:t>labour</w:t>
      </w:r>
      <w:proofErr w:type="spellEnd"/>
      <w:r>
        <w:t xml:space="preserve"> market in the country of</w:t>
      </w:r>
      <w:r>
        <w:rPr>
          <w:spacing w:val="-1"/>
        </w:rPr>
        <w:t xml:space="preserve"> </w:t>
      </w:r>
      <w:r>
        <w:t>origin.</w:t>
      </w:r>
    </w:p>
    <w:p w:rsidR="00D1639C" w:rsidRDefault="00D1639C">
      <w:pPr>
        <w:pStyle w:val="BodyText"/>
        <w:rPr>
          <w:sz w:val="24"/>
        </w:rPr>
      </w:pP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2617" w:right="2662" w:firstLine="1301"/>
        <w:jc w:val="left"/>
      </w:pPr>
      <w:r>
        <w:t>Article 5 (Intergovernmental commission)</w:t>
      </w:r>
    </w:p>
    <w:p w:rsidR="00D1639C" w:rsidRDefault="00D1639C">
      <w:pPr>
        <w:pStyle w:val="BodyText"/>
        <w:spacing w:before="4"/>
        <w:rPr>
          <w:b/>
          <w:sz w:val="24"/>
        </w:rPr>
      </w:pPr>
    </w:p>
    <w:p w:rsidR="00D1639C" w:rsidRDefault="00BC7CA4">
      <w:pPr>
        <w:pStyle w:val="ListParagraph"/>
        <w:numPr>
          <w:ilvl w:val="0"/>
          <w:numId w:val="16"/>
        </w:numPr>
        <w:tabs>
          <w:tab w:val="left" w:pos="476"/>
        </w:tabs>
      </w:pPr>
      <w:r>
        <w:t>An intergovernmental commission shall be established for monitoring of implementation of this</w:t>
      </w:r>
      <w:r>
        <w:rPr>
          <w:spacing w:val="-1"/>
        </w:rPr>
        <w:t xml:space="preserve"> </w:t>
      </w:r>
      <w:r>
        <w:t>Agreement.</w:t>
      </w:r>
    </w:p>
    <w:p w:rsidR="00D1639C" w:rsidRDefault="00BC7CA4">
      <w:pPr>
        <w:pStyle w:val="ListParagraph"/>
        <w:numPr>
          <w:ilvl w:val="0"/>
          <w:numId w:val="16"/>
        </w:numPr>
        <w:tabs>
          <w:tab w:val="left" w:pos="476"/>
        </w:tabs>
      </w:pPr>
      <w:r>
        <w:t>Each Contracting Party shall, upon a proposal from the competent institution, appoint no more than five members to the</w:t>
      </w:r>
      <w:r>
        <w:rPr>
          <w:spacing w:val="-3"/>
        </w:rPr>
        <w:t xml:space="preserve"> </w:t>
      </w:r>
      <w:r>
        <w:t>commission.</w:t>
      </w:r>
    </w:p>
    <w:p w:rsidR="00D1639C" w:rsidRDefault="00BC7CA4">
      <w:pPr>
        <w:pStyle w:val="ListParagraph"/>
        <w:numPr>
          <w:ilvl w:val="0"/>
          <w:numId w:val="16"/>
        </w:numPr>
        <w:tabs>
          <w:tab w:val="left" w:pos="476"/>
        </w:tabs>
      </w:pPr>
      <w:r>
        <w:t>The commission shall meet at least once a year, alternatively in the territory of one contracting Party, and, when necessary, at the proposal of either Contracting Party, also convene extraordinary</w:t>
      </w:r>
      <w:r>
        <w:rPr>
          <w:spacing w:val="-2"/>
        </w:rPr>
        <w:t xml:space="preserve"> </w:t>
      </w:r>
      <w:r>
        <w:t>sessions.</w:t>
      </w:r>
    </w:p>
    <w:p w:rsidR="00D1639C" w:rsidRDefault="00D1639C">
      <w:pPr>
        <w:pStyle w:val="BodyText"/>
        <w:rPr>
          <w:sz w:val="24"/>
        </w:rPr>
      </w:pP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3277" w:right="3323" w:firstLine="641"/>
        <w:jc w:val="left"/>
      </w:pPr>
      <w:r>
        <w:t>Article 6 (Useful information)</w:t>
      </w:r>
    </w:p>
    <w:p w:rsidR="00D1639C" w:rsidRDefault="00D1639C">
      <w:pPr>
        <w:sectPr w:rsidR="00D1639C">
          <w:pgSz w:w="11910" w:h="16840"/>
          <w:pgMar w:top="1580" w:right="1600" w:bottom="280" w:left="1600" w:header="720" w:footer="720" w:gutter="0"/>
          <w:cols w:space="720"/>
        </w:sectPr>
      </w:pPr>
    </w:p>
    <w:p w:rsidR="00D1639C" w:rsidRDefault="00D1639C">
      <w:pPr>
        <w:pStyle w:val="BodyText"/>
        <w:rPr>
          <w:b/>
          <w:sz w:val="28"/>
        </w:rPr>
      </w:pPr>
    </w:p>
    <w:p w:rsidR="00D1639C" w:rsidRDefault="00BC7CA4">
      <w:pPr>
        <w:pStyle w:val="ListParagraph"/>
        <w:numPr>
          <w:ilvl w:val="0"/>
          <w:numId w:val="15"/>
        </w:numPr>
        <w:tabs>
          <w:tab w:val="left" w:pos="476"/>
        </w:tabs>
        <w:spacing w:before="93"/>
      </w:pPr>
      <w:r>
        <w:t>In order to ensure the adequate informing of candidates for employment the competent authority and the competent institution of the country of employment shall prepare the information on general living conditions, conditions of entry, residence and work, and on rights and responsibilities of migrant workers in the country of</w:t>
      </w:r>
      <w:r>
        <w:rPr>
          <w:spacing w:val="-1"/>
        </w:rPr>
        <w:t xml:space="preserve"> </w:t>
      </w:r>
      <w:r>
        <w:t>employment.</w:t>
      </w:r>
    </w:p>
    <w:p w:rsidR="00D1639C" w:rsidRDefault="00BC7CA4">
      <w:pPr>
        <w:pStyle w:val="ListParagraph"/>
        <w:numPr>
          <w:ilvl w:val="0"/>
          <w:numId w:val="15"/>
        </w:numPr>
        <w:tabs>
          <w:tab w:val="left" w:pos="476"/>
        </w:tabs>
      </w:pPr>
      <w:r>
        <w:t xml:space="preserve">Within the commission’s competence and ordinary activities, the Contracting Parties shall examine the possibility of offering a basic course of Slovenian </w:t>
      </w:r>
      <w:r w:rsidR="004A5493">
        <w:t xml:space="preserve">language and </w:t>
      </w:r>
      <w:proofErr w:type="gramStart"/>
      <w:r w:rsidR="004A5493">
        <w:t>a training programs</w:t>
      </w:r>
      <w:proofErr w:type="gramEnd"/>
      <w:r>
        <w:t xml:space="preserve"> on Slovenia's history, culture and legal</w:t>
      </w:r>
      <w:r>
        <w:rPr>
          <w:spacing w:val="-37"/>
        </w:rPr>
        <w:t xml:space="preserve"> </w:t>
      </w:r>
      <w:r>
        <w:t>order.</w:t>
      </w:r>
    </w:p>
    <w:p w:rsidR="00D1639C" w:rsidRDefault="00BC7CA4">
      <w:pPr>
        <w:pStyle w:val="Heading1"/>
        <w:numPr>
          <w:ilvl w:val="0"/>
          <w:numId w:val="20"/>
        </w:numPr>
        <w:tabs>
          <w:tab w:val="left" w:pos="2667"/>
        </w:tabs>
        <w:spacing w:line="760" w:lineRule="atLeast"/>
        <w:ind w:right="2420" w:hanging="1497"/>
        <w:jc w:val="left"/>
      </w:pPr>
      <w:r>
        <w:t>OBTAINING THE AUTHORIZATION Article</w:t>
      </w:r>
      <w:r>
        <w:rPr>
          <w:spacing w:val="-1"/>
        </w:rPr>
        <w:t xml:space="preserve"> </w:t>
      </w:r>
      <w:r>
        <w:t>7</w:t>
      </w:r>
    </w:p>
    <w:p w:rsidR="00D1639C" w:rsidRDefault="00BC7CA4">
      <w:pPr>
        <w:spacing w:line="252" w:lineRule="exact"/>
        <w:ind w:left="1420" w:right="1480"/>
        <w:jc w:val="center"/>
        <w:rPr>
          <w:b/>
        </w:rPr>
      </w:pPr>
      <w:r>
        <w:rPr>
          <w:b/>
        </w:rPr>
        <w:t>(Procedure of selection of a migrant worker)</w:t>
      </w:r>
    </w:p>
    <w:p w:rsidR="00D1639C" w:rsidRDefault="00D1639C">
      <w:pPr>
        <w:pStyle w:val="BodyText"/>
        <w:spacing w:before="10"/>
        <w:rPr>
          <w:b/>
          <w:sz w:val="21"/>
        </w:rPr>
      </w:pPr>
    </w:p>
    <w:p w:rsidR="00D1639C" w:rsidRDefault="00BC7CA4">
      <w:pPr>
        <w:pStyle w:val="ListParagraph"/>
        <w:numPr>
          <w:ilvl w:val="0"/>
          <w:numId w:val="14"/>
        </w:numPr>
        <w:tabs>
          <w:tab w:val="left" w:pos="436"/>
        </w:tabs>
        <w:ind w:firstLine="0"/>
      </w:pPr>
      <w:r>
        <w:t>The competent authorities shall determine, in a Protocol, the method of cooperation between the competent institutions</w:t>
      </w:r>
      <w:r>
        <w:rPr>
          <w:spacing w:val="-2"/>
        </w:rPr>
        <w:t xml:space="preserve"> </w:t>
      </w:r>
      <w:r>
        <w:t>concerning:</w:t>
      </w:r>
    </w:p>
    <w:p w:rsidR="00D1639C" w:rsidRDefault="00BC7CA4">
      <w:pPr>
        <w:pStyle w:val="ListParagraph"/>
        <w:numPr>
          <w:ilvl w:val="1"/>
          <w:numId w:val="14"/>
        </w:numPr>
        <w:tabs>
          <w:tab w:val="left" w:pos="836"/>
        </w:tabs>
        <w:ind w:hanging="357"/>
      </w:pPr>
      <w:r>
        <w:rPr>
          <w:noProof/>
          <w:lang w:bidi="ar-SA"/>
        </w:rPr>
        <mc:AlternateContent>
          <mc:Choice Requires="wps">
            <w:drawing>
              <wp:anchor distT="0" distB="0" distL="114300" distR="114300" simplePos="0" relativeHeight="251279360" behindDoc="1" locked="0" layoutInCell="1" allowOverlap="1">
                <wp:simplePos x="0" y="0"/>
                <wp:positionH relativeFrom="page">
                  <wp:posOffset>4740910</wp:posOffset>
                </wp:positionH>
                <wp:positionV relativeFrom="paragraph">
                  <wp:posOffset>259715</wp:posOffset>
                </wp:positionV>
                <wp:extent cx="387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3pt,20.45pt" to="376.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yAGwIAAD8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" strokeweight=".55pt">
                <w10:wrap anchorx="page"/>
              </v:line>
            </w:pict>
          </mc:Fallback>
        </mc:AlternateContent>
      </w:r>
      <w:r>
        <w:t>the method of drafting the list of vacancies in the country of employment together with mandatory information on the</w:t>
      </w:r>
      <w:r>
        <w:rPr>
          <w:spacing w:val="-2"/>
        </w:rPr>
        <w:t xml:space="preserve"> </w:t>
      </w:r>
      <w:r>
        <w:t>vacancy;</w:t>
      </w:r>
    </w:p>
    <w:p w:rsidR="00D1639C" w:rsidRDefault="00BC7CA4">
      <w:pPr>
        <w:pStyle w:val="ListParagraph"/>
        <w:numPr>
          <w:ilvl w:val="1"/>
          <w:numId w:val="14"/>
        </w:numPr>
        <w:tabs>
          <w:tab w:val="left" w:pos="836"/>
        </w:tabs>
        <w:ind w:hanging="357"/>
      </w:pPr>
      <w:r>
        <w:t>the method and the time schedule for submitting the list of vacancies by the competent institution of the country of employment to the competent institution of the country of</w:t>
      </w:r>
      <w:r>
        <w:rPr>
          <w:spacing w:val="-1"/>
        </w:rPr>
        <w:t xml:space="preserve"> </w:t>
      </w:r>
      <w:r>
        <w:t>origin;</w:t>
      </w:r>
    </w:p>
    <w:p w:rsidR="00D1639C" w:rsidRDefault="00BC7CA4">
      <w:pPr>
        <w:pStyle w:val="ListParagraph"/>
        <w:numPr>
          <w:ilvl w:val="1"/>
          <w:numId w:val="14"/>
        </w:numPr>
        <w:tabs>
          <w:tab w:val="left" w:pos="836"/>
        </w:tabs>
        <w:ind w:hanging="357"/>
      </w:pPr>
      <w:r>
        <w:t>the procedure of selection or/and invitation of migrant workers in the country of origin;</w:t>
      </w:r>
    </w:p>
    <w:p w:rsidR="00D1639C" w:rsidRDefault="00BC7CA4">
      <w:pPr>
        <w:pStyle w:val="ListParagraph"/>
        <w:numPr>
          <w:ilvl w:val="1"/>
          <w:numId w:val="14"/>
        </w:numPr>
        <w:tabs>
          <w:tab w:val="left" w:pos="836"/>
        </w:tabs>
        <w:ind w:hanging="357"/>
      </w:pPr>
      <w:r>
        <w:t>the deadline for submitting the list of candidates for filling the vacancies to employers of the country of</w:t>
      </w:r>
      <w:r>
        <w:rPr>
          <w:spacing w:val="-2"/>
        </w:rPr>
        <w:t xml:space="preserve"> </w:t>
      </w:r>
      <w:r>
        <w:t>employment;</w:t>
      </w:r>
    </w:p>
    <w:p w:rsidR="00D1639C" w:rsidRDefault="00BC7CA4">
      <w:pPr>
        <w:pStyle w:val="ListParagraph"/>
        <w:numPr>
          <w:ilvl w:val="1"/>
          <w:numId w:val="14"/>
        </w:numPr>
        <w:tabs>
          <w:tab w:val="left" w:pos="836"/>
        </w:tabs>
        <w:ind w:hanging="357"/>
      </w:pPr>
      <w:proofErr w:type="gramStart"/>
      <w:r>
        <w:t>the</w:t>
      </w:r>
      <w:proofErr w:type="gramEnd"/>
      <w:r>
        <w:t xml:space="preserve"> method and the deadline for the signing of the employment contract between the employer and the migrant</w:t>
      </w:r>
      <w:r>
        <w:rPr>
          <w:spacing w:val="-3"/>
        </w:rPr>
        <w:t xml:space="preserve"> </w:t>
      </w:r>
      <w:r>
        <w:t>worker.</w:t>
      </w:r>
    </w:p>
    <w:p w:rsidR="00D1639C" w:rsidRDefault="00D1639C">
      <w:pPr>
        <w:pStyle w:val="BodyText"/>
      </w:pPr>
    </w:p>
    <w:p w:rsidR="00D1639C" w:rsidRDefault="00BC7CA4">
      <w:pPr>
        <w:pStyle w:val="ListParagraph"/>
        <w:numPr>
          <w:ilvl w:val="0"/>
          <w:numId w:val="14"/>
        </w:numPr>
        <w:tabs>
          <w:tab w:val="left" w:pos="432"/>
        </w:tabs>
        <w:ind w:firstLine="0"/>
      </w:pPr>
      <w:r>
        <w:t>The competent institution of the country of employment may conclude a cooperation agreement with the competent institution of the country of origin, in which the method of cooperation concerning job brokerage for migrant workers in the country of employment is determined, in accordance with this Agreement and the legislation of the country of</w:t>
      </w:r>
      <w:r>
        <w:rPr>
          <w:spacing w:val="-1"/>
        </w:rPr>
        <w:t xml:space="preserve"> </w:t>
      </w:r>
      <w:r>
        <w:t>origin.</w:t>
      </w:r>
    </w:p>
    <w:p w:rsidR="00D1639C" w:rsidRDefault="00D1639C">
      <w:pPr>
        <w:pStyle w:val="BodyText"/>
        <w:rPr>
          <w:sz w:val="24"/>
        </w:rPr>
      </w:pPr>
    </w:p>
    <w:p w:rsidR="00D1639C" w:rsidRDefault="00D1639C">
      <w:pPr>
        <w:pStyle w:val="BodyText"/>
        <w:rPr>
          <w:sz w:val="20"/>
        </w:rPr>
      </w:pPr>
    </w:p>
    <w:p w:rsidR="00D1639C" w:rsidRDefault="00BC7CA4">
      <w:pPr>
        <w:pStyle w:val="Heading1"/>
        <w:ind w:left="3155" w:right="3139" w:firstLine="763"/>
        <w:jc w:val="left"/>
      </w:pPr>
      <w:r>
        <w:t>Article 8 (Employment contract)</w:t>
      </w:r>
    </w:p>
    <w:p w:rsidR="00D1639C" w:rsidRDefault="00D1639C">
      <w:pPr>
        <w:pStyle w:val="BodyText"/>
        <w:spacing w:before="4"/>
        <w:rPr>
          <w:b/>
          <w:sz w:val="24"/>
        </w:rPr>
      </w:pPr>
    </w:p>
    <w:p w:rsidR="00D1639C" w:rsidRDefault="00BC7CA4">
      <w:pPr>
        <w:pStyle w:val="ListParagraph"/>
        <w:numPr>
          <w:ilvl w:val="0"/>
          <w:numId w:val="13"/>
        </w:numPr>
        <w:tabs>
          <w:tab w:val="left" w:pos="476"/>
        </w:tabs>
        <w:ind w:right="0"/>
      </w:pPr>
      <w:r>
        <w:t>The employment contract shall be concluded for a period of at least one</w:t>
      </w:r>
      <w:r>
        <w:rPr>
          <w:spacing w:val="-16"/>
        </w:rPr>
        <w:t xml:space="preserve"> </w:t>
      </w:r>
      <w:r>
        <w:t>year.</w:t>
      </w:r>
    </w:p>
    <w:p w:rsidR="00D1639C" w:rsidRDefault="00BC7CA4">
      <w:pPr>
        <w:pStyle w:val="ListParagraph"/>
        <w:numPr>
          <w:ilvl w:val="0"/>
          <w:numId w:val="13"/>
        </w:numPr>
        <w:tabs>
          <w:tab w:val="left" w:pos="476"/>
        </w:tabs>
        <w:ind w:right="101"/>
      </w:pPr>
      <w:r>
        <w:t>Employers may include in the contract a clause determining a three-month probationary</w:t>
      </w:r>
      <w:r>
        <w:rPr>
          <w:spacing w:val="-1"/>
        </w:rPr>
        <w:t xml:space="preserve"> </w:t>
      </w:r>
      <w:r>
        <w:t>period.</w:t>
      </w:r>
    </w:p>
    <w:p w:rsidR="00D1639C" w:rsidRDefault="00BC7CA4">
      <w:pPr>
        <w:pStyle w:val="ListParagraph"/>
        <w:numPr>
          <w:ilvl w:val="0"/>
          <w:numId w:val="13"/>
        </w:numPr>
        <w:tabs>
          <w:tab w:val="left" w:pos="476"/>
        </w:tabs>
      </w:pPr>
      <w:r>
        <w:t xml:space="preserve">Employers may terminate an employment contract during the probationary </w:t>
      </w:r>
      <w:proofErr w:type="gramStart"/>
      <w:r>
        <w:t>period  in</w:t>
      </w:r>
      <w:proofErr w:type="gramEnd"/>
      <w:r>
        <w:t xml:space="preserve"> the event that the migrant worker does not meet the expected work</w:t>
      </w:r>
      <w:r>
        <w:rPr>
          <w:spacing w:val="-19"/>
        </w:rPr>
        <w:t xml:space="preserve"> </w:t>
      </w:r>
      <w:r>
        <w:t>results.</w:t>
      </w:r>
    </w:p>
    <w:p w:rsidR="00D1639C" w:rsidRDefault="00D1639C">
      <w:pPr>
        <w:pStyle w:val="BodyText"/>
        <w:rPr>
          <w:sz w:val="24"/>
        </w:rPr>
      </w:pP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3648"/>
      </w:pPr>
      <w:r>
        <w:t>Article 9</w:t>
      </w:r>
    </w:p>
    <w:p w:rsidR="00D1639C" w:rsidRDefault="00BC7CA4">
      <w:pPr>
        <w:ind w:left="612" w:right="549"/>
        <w:jc w:val="center"/>
        <w:rPr>
          <w:b/>
        </w:rPr>
      </w:pPr>
      <w:r>
        <w:rPr>
          <w:b/>
        </w:rPr>
        <w:t>(Entry, residence of a migrant worker in the country of employment, and registration of commencement of work)</w:t>
      </w:r>
    </w:p>
    <w:p w:rsidR="00D1639C" w:rsidRDefault="00D1639C">
      <w:pPr>
        <w:jc w:val="center"/>
        <w:sectPr w:rsidR="00D1639C">
          <w:pgSz w:w="11910" w:h="16840"/>
          <w:pgMar w:top="1580" w:right="1600" w:bottom="280" w:left="1600" w:header="720" w:footer="720" w:gutter="0"/>
          <w:cols w:space="720"/>
        </w:sectPr>
      </w:pPr>
    </w:p>
    <w:p w:rsidR="00D1639C" w:rsidRDefault="00D1639C">
      <w:pPr>
        <w:pStyle w:val="BodyText"/>
        <w:rPr>
          <w:b/>
          <w:sz w:val="28"/>
        </w:rPr>
      </w:pPr>
    </w:p>
    <w:p w:rsidR="00D1639C" w:rsidRDefault="00BC7CA4">
      <w:pPr>
        <w:pStyle w:val="ListParagraph"/>
        <w:numPr>
          <w:ilvl w:val="0"/>
          <w:numId w:val="12"/>
        </w:numPr>
        <w:tabs>
          <w:tab w:val="left" w:pos="476"/>
        </w:tabs>
        <w:spacing w:before="93"/>
      </w:pPr>
      <w:r>
        <w:t xml:space="preserve">On the basis of the employment contract the country of employment shall issue the </w:t>
      </w:r>
      <w:r w:rsidR="00F019D4">
        <w:t>authorization</w:t>
      </w:r>
      <w:r>
        <w:t xml:space="preserve"> valid for three</w:t>
      </w:r>
      <w:r>
        <w:rPr>
          <w:spacing w:val="-1"/>
        </w:rPr>
        <w:t xml:space="preserve"> </w:t>
      </w:r>
      <w:r>
        <w:t>years.</w:t>
      </w:r>
    </w:p>
    <w:p w:rsidR="00D1639C" w:rsidRDefault="00BC7CA4">
      <w:pPr>
        <w:pStyle w:val="ListParagraph"/>
        <w:numPr>
          <w:ilvl w:val="0"/>
          <w:numId w:val="12"/>
        </w:numPr>
        <w:tabs>
          <w:tab w:val="left" w:pos="476"/>
        </w:tabs>
      </w:pPr>
      <w:r>
        <w:t xml:space="preserve">The migrant worker shall enter and reside in the country of employment in accordance with the legislation in force. After entering the country of employment, the migrant worker shall report to the employer, who shall, within 15 days of the service of the residence permit, register the migrant worker in the compulsory social insurance scheme; if not, the </w:t>
      </w:r>
      <w:r w:rsidR="004A5493">
        <w:t>authorization</w:t>
      </w:r>
      <w:r>
        <w:t xml:space="preserve"> shall be</w:t>
      </w:r>
      <w:r>
        <w:rPr>
          <w:spacing w:val="-7"/>
        </w:rPr>
        <w:t xml:space="preserve"> </w:t>
      </w:r>
      <w:r>
        <w:t>revoked.</w:t>
      </w:r>
    </w:p>
    <w:p w:rsidR="00D1639C" w:rsidRDefault="00BC7CA4">
      <w:pPr>
        <w:pStyle w:val="ListParagraph"/>
        <w:numPr>
          <w:ilvl w:val="0"/>
          <w:numId w:val="12"/>
        </w:numPr>
        <w:tabs>
          <w:tab w:val="left" w:pos="476"/>
        </w:tabs>
      </w:pPr>
      <w:r>
        <w:t>For objective reasons, and in accordance with the legislation of the country of employment, the period referred to in paragraph 2 of this Article may be</w:t>
      </w:r>
      <w:r>
        <w:rPr>
          <w:spacing w:val="-37"/>
        </w:rPr>
        <w:t xml:space="preserve"> </w:t>
      </w:r>
      <w:r>
        <w:t>extended.</w:t>
      </w:r>
    </w:p>
    <w:p w:rsidR="00D1639C" w:rsidRDefault="00BC7CA4">
      <w:pPr>
        <w:pStyle w:val="ListParagraph"/>
        <w:numPr>
          <w:ilvl w:val="0"/>
          <w:numId w:val="12"/>
        </w:numPr>
        <w:tabs>
          <w:tab w:val="left" w:pos="476"/>
        </w:tabs>
      </w:pPr>
      <w:r>
        <w:t xml:space="preserve">All costs of the procedure concerning the issuing of the </w:t>
      </w:r>
      <w:r w:rsidR="004A5493">
        <w:t>authorization</w:t>
      </w:r>
      <w:r>
        <w:t xml:space="preserve"> shall be borne by the</w:t>
      </w:r>
      <w:r>
        <w:rPr>
          <w:spacing w:val="-1"/>
        </w:rPr>
        <w:t xml:space="preserve"> </w:t>
      </w:r>
      <w:r>
        <w:t>employer.</w:t>
      </w:r>
    </w:p>
    <w:p w:rsidR="00D1639C" w:rsidRDefault="00BC7CA4">
      <w:pPr>
        <w:pStyle w:val="Heading1"/>
        <w:numPr>
          <w:ilvl w:val="0"/>
          <w:numId w:val="20"/>
        </w:numPr>
        <w:tabs>
          <w:tab w:val="left" w:pos="1665"/>
        </w:tabs>
        <w:spacing w:before="26" w:line="760" w:lineRule="atLeast"/>
        <w:ind w:left="3857" w:right="1419" w:hanging="2500"/>
        <w:jc w:val="left"/>
      </w:pPr>
      <w:r>
        <w:t>RIGHTS AND OBLIGATIONS OF MIGRANT WORKERS Article</w:t>
      </w:r>
      <w:r>
        <w:rPr>
          <w:spacing w:val="-1"/>
        </w:rPr>
        <w:t xml:space="preserve"> </w:t>
      </w:r>
      <w:r>
        <w:t>10</w:t>
      </w:r>
    </w:p>
    <w:p w:rsidR="00D1639C" w:rsidRDefault="00BC7CA4">
      <w:pPr>
        <w:spacing w:line="252" w:lineRule="exact"/>
        <w:ind w:left="1420" w:right="1479"/>
        <w:jc w:val="center"/>
        <w:rPr>
          <w:b/>
        </w:rPr>
      </w:pPr>
      <w:r>
        <w:rPr>
          <w:b/>
        </w:rPr>
        <w:t>(</w:t>
      </w:r>
      <w:proofErr w:type="spellStart"/>
      <w:r>
        <w:rPr>
          <w:b/>
        </w:rPr>
        <w:t>Labour</w:t>
      </w:r>
      <w:proofErr w:type="spellEnd"/>
      <w:r>
        <w:rPr>
          <w:b/>
        </w:rPr>
        <w:t xml:space="preserve"> market mobility in the country of employment)</w:t>
      </w:r>
    </w:p>
    <w:p w:rsidR="00D1639C" w:rsidRDefault="00D1639C">
      <w:pPr>
        <w:pStyle w:val="BodyText"/>
        <w:spacing w:before="4"/>
        <w:rPr>
          <w:b/>
          <w:sz w:val="24"/>
        </w:rPr>
      </w:pPr>
    </w:p>
    <w:p w:rsidR="00D1639C" w:rsidRDefault="00BC7CA4">
      <w:pPr>
        <w:pStyle w:val="ListParagraph"/>
        <w:numPr>
          <w:ilvl w:val="0"/>
          <w:numId w:val="11"/>
        </w:numPr>
        <w:tabs>
          <w:tab w:val="left" w:pos="476"/>
        </w:tabs>
      </w:pPr>
      <w:r>
        <w:t xml:space="preserve">During the first year of employment the migrant worker shall be employed with the employer that applied for the </w:t>
      </w:r>
      <w:r w:rsidR="004A5493">
        <w:t>authorization</w:t>
      </w:r>
      <w:r>
        <w:t xml:space="preserve"> or, if appropriate, with their legal successor.</w:t>
      </w:r>
    </w:p>
    <w:p w:rsidR="00D1639C" w:rsidRDefault="00BC7CA4">
      <w:pPr>
        <w:pStyle w:val="ListParagraph"/>
        <w:numPr>
          <w:ilvl w:val="0"/>
          <w:numId w:val="11"/>
        </w:numPr>
        <w:tabs>
          <w:tab w:val="left" w:pos="476"/>
        </w:tabs>
      </w:pPr>
      <w:r>
        <w:t xml:space="preserve">After the expiry of the first year of employment, the migrant worker shall have, during the period of validity of their </w:t>
      </w:r>
      <w:r w:rsidR="004A5493">
        <w:t>authorization</w:t>
      </w:r>
      <w:r>
        <w:t xml:space="preserve">, free access to Slovenia's </w:t>
      </w:r>
      <w:proofErr w:type="spellStart"/>
      <w:r>
        <w:t>labour</w:t>
      </w:r>
      <w:proofErr w:type="spellEnd"/>
      <w:r>
        <w:t xml:space="preserve"> market.</w:t>
      </w:r>
    </w:p>
    <w:p w:rsidR="00D1639C" w:rsidRDefault="00D1639C">
      <w:pPr>
        <w:pStyle w:val="BodyText"/>
        <w:rPr>
          <w:sz w:val="24"/>
        </w:rPr>
      </w:pP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3648"/>
      </w:pPr>
      <w:r>
        <w:t>Article 11</w:t>
      </w:r>
    </w:p>
    <w:p w:rsidR="00D1639C" w:rsidRDefault="00BC7CA4">
      <w:pPr>
        <w:ind w:left="1420" w:right="1420"/>
        <w:jc w:val="center"/>
        <w:rPr>
          <w:b/>
        </w:rPr>
      </w:pPr>
      <w:r>
        <w:rPr>
          <w:b/>
        </w:rPr>
        <w:t>(Transition from seasonal employment)</w:t>
      </w:r>
    </w:p>
    <w:p w:rsidR="00D1639C" w:rsidRDefault="00D1639C">
      <w:pPr>
        <w:pStyle w:val="BodyText"/>
        <w:rPr>
          <w:b/>
        </w:rPr>
      </w:pPr>
    </w:p>
    <w:p w:rsidR="00D1639C" w:rsidRDefault="00BC7CA4">
      <w:pPr>
        <w:pStyle w:val="BodyText"/>
        <w:ind w:left="101" w:right="99"/>
        <w:jc w:val="both"/>
      </w:pPr>
      <w:r>
        <w:t xml:space="preserve">Notwithstanding the provisions of this Agreement the employer may, after the end of a seasonal employment, apply for and obtain the </w:t>
      </w:r>
      <w:r w:rsidR="004A5493">
        <w:t>authorization</w:t>
      </w:r>
      <w:r>
        <w:t xml:space="preserve"> for a migrant worker who had been employed by him on a seasonal basis.</w:t>
      </w:r>
    </w:p>
    <w:p w:rsidR="00D1639C" w:rsidRDefault="00D1639C">
      <w:pPr>
        <w:pStyle w:val="BodyText"/>
        <w:rPr>
          <w:sz w:val="24"/>
        </w:rPr>
      </w:pPr>
    </w:p>
    <w:p w:rsidR="00D1639C" w:rsidRDefault="00D1639C">
      <w:pPr>
        <w:pStyle w:val="BodyText"/>
        <w:rPr>
          <w:sz w:val="20"/>
        </w:rPr>
      </w:pPr>
    </w:p>
    <w:p w:rsidR="00D1639C" w:rsidRDefault="00BC7CA4">
      <w:pPr>
        <w:pStyle w:val="Heading1"/>
        <w:ind w:left="3648"/>
      </w:pPr>
      <w:r>
        <w:t>Article 12</w:t>
      </w:r>
    </w:p>
    <w:p w:rsidR="00D1639C" w:rsidRDefault="00BC7CA4">
      <w:pPr>
        <w:ind w:left="1420" w:right="1420"/>
        <w:jc w:val="center"/>
        <w:rPr>
          <w:b/>
        </w:rPr>
      </w:pPr>
      <w:r>
        <w:rPr>
          <w:b/>
        </w:rPr>
        <w:t>(Equal treatment in the country of employment)</w:t>
      </w:r>
    </w:p>
    <w:p w:rsidR="00D1639C" w:rsidRDefault="00D1639C">
      <w:pPr>
        <w:pStyle w:val="BodyText"/>
        <w:rPr>
          <w:b/>
        </w:rPr>
      </w:pPr>
    </w:p>
    <w:p w:rsidR="00D1639C" w:rsidRDefault="00BC7CA4">
      <w:pPr>
        <w:pStyle w:val="BodyText"/>
        <w:ind w:left="101" w:right="99"/>
        <w:jc w:val="both"/>
      </w:pPr>
      <w:r>
        <w:t>Migrant workers shall enjoy equal treatment with nationals of the country of employment, in particular as regards:</w:t>
      </w:r>
    </w:p>
    <w:p w:rsidR="00D1639C" w:rsidRDefault="00BC7CA4">
      <w:pPr>
        <w:pStyle w:val="ListParagraph"/>
        <w:numPr>
          <w:ilvl w:val="1"/>
          <w:numId w:val="11"/>
        </w:numPr>
        <w:tabs>
          <w:tab w:val="left" w:pos="836"/>
        </w:tabs>
        <w:ind w:hanging="357"/>
      </w:pPr>
      <w:r>
        <w:t>working conditions, including pay and dismissal, as well as health and safety requirements at the</w:t>
      </w:r>
      <w:r>
        <w:rPr>
          <w:spacing w:val="-1"/>
        </w:rPr>
        <w:t xml:space="preserve"> </w:t>
      </w:r>
      <w:r>
        <w:t>workplace;</w:t>
      </w:r>
    </w:p>
    <w:p w:rsidR="00D1639C" w:rsidRDefault="00BC7CA4">
      <w:pPr>
        <w:pStyle w:val="ListParagraph"/>
        <w:numPr>
          <w:ilvl w:val="1"/>
          <w:numId w:val="11"/>
        </w:numPr>
        <w:tabs>
          <w:tab w:val="left" w:pos="836"/>
        </w:tabs>
        <w:ind w:hanging="357"/>
      </w:pPr>
      <w:r>
        <w:t xml:space="preserve">freedom of association and membership of an </w:t>
      </w:r>
      <w:r w:rsidR="004A5493">
        <w:t>organization</w:t>
      </w:r>
      <w:r>
        <w:t xml:space="preserve"> representing workers or employers or of any </w:t>
      </w:r>
      <w:r w:rsidR="004A5493">
        <w:t>organization</w:t>
      </w:r>
      <w:r>
        <w:t xml:space="preserve"> whose members are engaged in a specific occupation, including the benefits conferred by such </w:t>
      </w:r>
      <w:r w:rsidR="004A5493">
        <w:t>organizations</w:t>
      </w:r>
      <w:r>
        <w:t>, in accordance with the national provisions on public policy and public</w:t>
      </w:r>
      <w:r>
        <w:rPr>
          <w:spacing w:val="-27"/>
        </w:rPr>
        <w:t xml:space="preserve"> </w:t>
      </w:r>
      <w:r>
        <w:t>security;</w:t>
      </w:r>
    </w:p>
    <w:p w:rsidR="00D1639C" w:rsidRDefault="00BC7CA4">
      <w:pPr>
        <w:pStyle w:val="ListParagraph"/>
        <w:numPr>
          <w:ilvl w:val="1"/>
          <w:numId w:val="11"/>
        </w:numPr>
        <w:tabs>
          <w:tab w:val="left" w:pos="836"/>
        </w:tabs>
        <w:ind w:left="836" w:right="0"/>
      </w:pPr>
      <w:proofErr w:type="gramStart"/>
      <w:r>
        <w:t>education</w:t>
      </w:r>
      <w:proofErr w:type="gramEnd"/>
      <w:r>
        <w:t xml:space="preserve"> and vocational</w:t>
      </w:r>
      <w:r>
        <w:rPr>
          <w:spacing w:val="-1"/>
        </w:rPr>
        <w:t xml:space="preserve"> </w:t>
      </w:r>
      <w:r>
        <w:t>training.</w:t>
      </w:r>
    </w:p>
    <w:p w:rsidR="00D1639C" w:rsidRDefault="00D1639C">
      <w:pPr>
        <w:pStyle w:val="BodyText"/>
        <w:rPr>
          <w:sz w:val="24"/>
        </w:rPr>
      </w:pPr>
    </w:p>
    <w:p w:rsidR="00D1639C" w:rsidRDefault="00D1639C">
      <w:pPr>
        <w:pStyle w:val="BodyText"/>
        <w:rPr>
          <w:sz w:val="20"/>
        </w:rPr>
      </w:pPr>
    </w:p>
    <w:p w:rsidR="00D1639C" w:rsidRDefault="00BC7CA4">
      <w:pPr>
        <w:pStyle w:val="Heading1"/>
        <w:ind w:left="3405" w:right="3389" w:firstLine="482"/>
        <w:jc w:val="left"/>
      </w:pPr>
      <w:r>
        <w:t>Article 13 (Social insurance)</w:t>
      </w:r>
    </w:p>
    <w:p w:rsidR="00D1639C" w:rsidRDefault="00D1639C">
      <w:pPr>
        <w:sectPr w:rsidR="00D1639C">
          <w:pgSz w:w="11910" w:h="16840"/>
          <w:pgMar w:top="1580" w:right="1600" w:bottom="280" w:left="1600" w:header="720" w:footer="720" w:gutter="0"/>
          <w:cols w:space="720"/>
        </w:sectPr>
      </w:pPr>
    </w:p>
    <w:p w:rsidR="00D1639C" w:rsidRDefault="00D1639C">
      <w:pPr>
        <w:pStyle w:val="BodyText"/>
        <w:rPr>
          <w:b/>
          <w:sz w:val="28"/>
        </w:rPr>
      </w:pPr>
    </w:p>
    <w:p w:rsidR="00D1639C" w:rsidRDefault="00BC7CA4">
      <w:pPr>
        <w:pStyle w:val="BodyText"/>
        <w:spacing w:before="93"/>
        <w:ind w:left="101"/>
      </w:pPr>
      <w:r>
        <w:t>For the purpose of the implementation of this Agreement, social insurance shall be governed by the Contracting Parties' legislation and concluded international treaties.</w:t>
      </w:r>
    </w:p>
    <w:p w:rsidR="00D1639C" w:rsidRDefault="00D1639C">
      <w:pPr>
        <w:pStyle w:val="BodyText"/>
        <w:rPr>
          <w:sz w:val="24"/>
        </w:rPr>
      </w:pPr>
    </w:p>
    <w:p w:rsidR="00D1639C" w:rsidRDefault="00D1639C">
      <w:pPr>
        <w:pStyle w:val="BodyText"/>
        <w:rPr>
          <w:sz w:val="20"/>
        </w:rPr>
      </w:pPr>
    </w:p>
    <w:p w:rsidR="00D1639C" w:rsidRDefault="00BC7CA4">
      <w:pPr>
        <w:pStyle w:val="Heading1"/>
        <w:ind w:left="3648"/>
      </w:pPr>
      <w:r>
        <w:t>Article 14</w:t>
      </w:r>
    </w:p>
    <w:p w:rsidR="00D1639C" w:rsidRDefault="00BC7CA4">
      <w:pPr>
        <w:ind w:left="549" w:right="549"/>
        <w:jc w:val="center"/>
        <w:rPr>
          <w:b/>
        </w:rPr>
      </w:pPr>
      <w:r>
        <w:rPr>
          <w:b/>
        </w:rPr>
        <w:t>(Verification of educational levels and professional qualifications)</w:t>
      </w:r>
    </w:p>
    <w:p w:rsidR="00D1639C" w:rsidRDefault="00D1639C">
      <w:pPr>
        <w:pStyle w:val="BodyText"/>
        <w:spacing w:before="4"/>
        <w:rPr>
          <w:b/>
          <w:sz w:val="24"/>
        </w:rPr>
      </w:pPr>
    </w:p>
    <w:p w:rsidR="00D1639C" w:rsidRDefault="00BC7CA4">
      <w:pPr>
        <w:pStyle w:val="ListParagraph"/>
        <w:numPr>
          <w:ilvl w:val="0"/>
          <w:numId w:val="10"/>
        </w:numPr>
        <w:tabs>
          <w:tab w:val="left" w:pos="476"/>
        </w:tabs>
      </w:pPr>
      <w:r>
        <w:t>Educational levels and professional qualifications shall be verified and proven in accordance with the legislation of the Contracting</w:t>
      </w:r>
      <w:r>
        <w:rPr>
          <w:spacing w:val="-7"/>
        </w:rPr>
        <w:t xml:space="preserve"> </w:t>
      </w:r>
      <w:r>
        <w:t>Parties.</w:t>
      </w:r>
    </w:p>
    <w:p w:rsidR="00D1639C" w:rsidRDefault="00BC7CA4">
      <w:pPr>
        <w:pStyle w:val="ListParagraph"/>
        <w:numPr>
          <w:ilvl w:val="0"/>
          <w:numId w:val="10"/>
        </w:numPr>
        <w:tabs>
          <w:tab w:val="left" w:pos="476"/>
        </w:tabs>
      </w:pPr>
      <w:r>
        <w:t xml:space="preserve">The competent authorities may, in cooperation with other Contracting Parties' authorities competent for acknowledging professional qualifications, determine a more </w:t>
      </w:r>
      <w:r w:rsidR="00F019D4">
        <w:t>favorable</w:t>
      </w:r>
      <w:r>
        <w:t xml:space="preserve"> method of recognizing training levels or professional qualification than that required by the Contracting Parties' legislation, in a separate</w:t>
      </w:r>
      <w:r>
        <w:rPr>
          <w:spacing w:val="-27"/>
        </w:rPr>
        <w:t xml:space="preserve"> </w:t>
      </w:r>
      <w:r>
        <w:t>protocol.</w:t>
      </w:r>
    </w:p>
    <w:p w:rsidR="00D1639C" w:rsidRDefault="00D1639C">
      <w:pPr>
        <w:pStyle w:val="BodyText"/>
        <w:rPr>
          <w:sz w:val="24"/>
        </w:rPr>
      </w:pPr>
    </w:p>
    <w:p w:rsidR="00D1639C" w:rsidRDefault="00D1639C">
      <w:pPr>
        <w:pStyle w:val="BodyText"/>
        <w:rPr>
          <w:sz w:val="20"/>
        </w:rPr>
      </w:pPr>
    </w:p>
    <w:p w:rsidR="00D1639C" w:rsidRDefault="00BC7CA4">
      <w:pPr>
        <w:pStyle w:val="Heading1"/>
        <w:ind w:left="3648"/>
      </w:pPr>
      <w:r>
        <w:t>Article 15</w:t>
      </w:r>
    </w:p>
    <w:p w:rsidR="00D1639C" w:rsidRDefault="00BC7CA4">
      <w:pPr>
        <w:ind w:left="549" w:right="549"/>
        <w:jc w:val="center"/>
        <w:rPr>
          <w:b/>
        </w:rPr>
      </w:pPr>
      <w:r>
        <w:rPr>
          <w:b/>
        </w:rPr>
        <w:t>(Housing of migrant workers in the country of employment)</w:t>
      </w:r>
    </w:p>
    <w:p w:rsidR="00D1639C" w:rsidRDefault="00D1639C">
      <w:pPr>
        <w:pStyle w:val="BodyText"/>
        <w:rPr>
          <w:b/>
        </w:rPr>
      </w:pPr>
    </w:p>
    <w:p w:rsidR="00D1639C" w:rsidRDefault="00BC7CA4">
      <w:pPr>
        <w:pStyle w:val="BodyText"/>
        <w:ind w:left="101"/>
      </w:pPr>
      <w:r>
        <w:t>In respect of housing migrant workers, the employer shall comply with the legislation of the country of employment.</w:t>
      </w:r>
    </w:p>
    <w:p w:rsidR="00D1639C" w:rsidRDefault="00D1639C">
      <w:pPr>
        <w:pStyle w:val="BodyText"/>
        <w:rPr>
          <w:sz w:val="24"/>
        </w:rPr>
      </w:pPr>
    </w:p>
    <w:p w:rsidR="00D1639C" w:rsidRDefault="00D1639C">
      <w:pPr>
        <w:pStyle w:val="BodyText"/>
        <w:rPr>
          <w:sz w:val="20"/>
        </w:rPr>
      </w:pPr>
    </w:p>
    <w:p w:rsidR="00D1639C" w:rsidRDefault="00BC7CA4">
      <w:pPr>
        <w:pStyle w:val="Heading1"/>
        <w:ind w:left="3648"/>
      </w:pPr>
      <w:r>
        <w:t>Article 16</w:t>
      </w:r>
    </w:p>
    <w:p w:rsidR="00D1639C" w:rsidRDefault="00BC7CA4">
      <w:pPr>
        <w:ind w:left="1420" w:right="1360"/>
        <w:jc w:val="center"/>
        <w:rPr>
          <w:b/>
        </w:rPr>
      </w:pPr>
      <w:r>
        <w:rPr>
          <w:b/>
        </w:rPr>
        <w:t>(Termination of the employment contract)</w:t>
      </w:r>
    </w:p>
    <w:p w:rsidR="00D1639C" w:rsidRDefault="00D1639C">
      <w:pPr>
        <w:pStyle w:val="BodyText"/>
        <w:spacing w:before="4"/>
        <w:rPr>
          <w:b/>
          <w:sz w:val="24"/>
        </w:rPr>
      </w:pPr>
    </w:p>
    <w:p w:rsidR="00D1639C" w:rsidRDefault="00BC7CA4">
      <w:pPr>
        <w:pStyle w:val="ListParagraph"/>
        <w:numPr>
          <w:ilvl w:val="0"/>
          <w:numId w:val="9"/>
        </w:numPr>
        <w:tabs>
          <w:tab w:val="left" w:pos="476"/>
        </w:tabs>
      </w:pPr>
      <w:r>
        <w:t xml:space="preserve">If the migrant worker loses their job due to the expiry of the employment contract during the first year of employment, the employer shall inform thereof the competent institution in writing. The competent institution shall initiate all necessary procedures for the revocation of the </w:t>
      </w:r>
      <w:r w:rsidR="004A5493">
        <w:t>authorization</w:t>
      </w:r>
      <w:r>
        <w:t xml:space="preserve"> and return of the migrant worker to the country of origin, except in cases where the migrant worker fulfils the conditions for exercising the right to the unemployment</w:t>
      </w:r>
      <w:r>
        <w:rPr>
          <w:spacing w:val="-7"/>
        </w:rPr>
        <w:t xml:space="preserve"> </w:t>
      </w:r>
      <w:r>
        <w:t>benefit.</w:t>
      </w:r>
    </w:p>
    <w:p w:rsidR="00D1639C" w:rsidRDefault="00BC7CA4">
      <w:pPr>
        <w:pStyle w:val="ListParagraph"/>
        <w:numPr>
          <w:ilvl w:val="0"/>
          <w:numId w:val="9"/>
        </w:numPr>
        <w:tabs>
          <w:tab w:val="left" w:pos="538"/>
        </w:tabs>
      </w:pPr>
      <w:r>
        <w:tab/>
        <w:t xml:space="preserve">In cases referred to in paragraph 1 of this Article, the </w:t>
      </w:r>
      <w:r w:rsidR="004A5493">
        <w:t>authorization</w:t>
      </w:r>
      <w:r>
        <w:t xml:space="preserve"> of the migrant worker who lost their job due to the extraordinary termination of the employment contract by the employer is not revoked in compliance with the legislation of the country of employment, if the migrant worker within 30 days of the termination of the employment contract concludes a new employment contract with a different employer for the same job for which the original </w:t>
      </w:r>
      <w:r w:rsidR="004A5493">
        <w:t>authorization</w:t>
      </w:r>
      <w:r>
        <w:t xml:space="preserve"> was issued, and is registered in the social insurance scheme in the country of</w:t>
      </w:r>
      <w:r>
        <w:rPr>
          <w:spacing w:val="-9"/>
        </w:rPr>
        <w:t xml:space="preserve"> </w:t>
      </w:r>
      <w:r>
        <w:t>employment.</w:t>
      </w:r>
    </w:p>
    <w:p w:rsidR="00D1639C" w:rsidRDefault="00BC7CA4">
      <w:pPr>
        <w:pStyle w:val="ListParagraph"/>
        <w:numPr>
          <w:ilvl w:val="0"/>
          <w:numId w:val="9"/>
        </w:numPr>
        <w:tabs>
          <w:tab w:val="left" w:pos="538"/>
        </w:tabs>
      </w:pPr>
      <w:r>
        <w:tab/>
        <w:t xml:space="preserve">In cases referred to in paragraph one of this </w:t>
      </w:r>
      <w:proofErr w:type="gramStart"/>
      <w:r>
        <w:t>Article</w:t>
      </w:r>
      <w:proofErr w:type="gramEnd"/>
      <w:r>
        <w:t xml:space="preserve"> the </w:t>
      </w:r>
      <w:r w:rsidR="004A5493">
        <w:t>authorization</w:t>
      </w:r>
      <w:r>
        <w:t xml:space="preserve"> of the migrant worker who is highly qualified employment is not revoked if such migrant worker within 30 days of the termination of the employment contract concludes a new employment contract, and is registered in the social insurance scheme in the country of</w:t>
      </w:r>
      <w:r>
        <w:rPr>
          <w:spacing w:val="-1"/>
        </w:rPr>
        <w:t xml:space="preserve"> </w:t>
      </w:r>
      <w:r>
        <w:t>employment.</w:t>
      </w:r>
    </w:p>
    <w:p w:rsidR="00D1639C" w:rsidRDefault="00BC7CA4">
      <w:pPr>
        <w:pStyle w:val="ListParagraph"/>
        <w:numPr>
          <w:ilvl w:val="0"/>
          <w:numId w:val="9"/>
        </w:numPr>
        <w:tabs>
          <w:tab w:val="left" w:pos="538"/>
        </w:tabs>
        <w:ind w:right="100"/>
      </w:pPr>
      <w:r>
        <w:tab/>
        <w:t xml:space="preserve">During the first year of employment the migrant worker, who lost their job due to the expiry of the employment contract and provided that they are not eligible for unemployment benefit, shall reregister in the social insurance scheme in their country of employment within 30 days on the basis of a new employment or self- employment. If the migrant worker fails to do so, the competent institution shall initiate all the necessary procedures for the revocation of their </w:t>
      </w:r>
      <w:r w:rsidR="00F019D4">
        <w:t>authorization</w:t>
      </w:r>
      <w:r>
        <w:t xml:space="preserve"> and the return of the migrant worker to their country of</w:t>
      </w:r>
      <w:r>
        <w:rPr>
          <w:spacing w:val="-4"/>
        </w:rPr>
        <w:t xml:space="preserve"> </w:t>
      </w:r>
      <w:r>
        <w:t>origin.</w:t>
      </w:r>
    </w:p>
    <w:p w:rsidR="00D1639C" w:rsidRDefault="00D1639C">
      <w:pPr>
        <w:jc w:val="both"/>
        <w:sectPr w:rsidR="00D1639C">
          <w:pgSz w:w="11910" w:h="16840"/>
          <w:pgMar w:top="1580" w:right="1600" w:bottom="280" w:left="1600" w:header="720" w:footer="720" w:gutter="0"/>
          <w:cols w:space="720"/>
        </w:sectPr>
      </w:pPr>
    </w:p>
    <w:p w:rsidR="00D1639C" w:rsidRDefault="00D1639C">
      <w:pPr>
        <w:pStyle w:val="BodyText"/>
        <w:rPr>
          <w:sz w:val="28"/>
        </w:rPr>
      </w:pPr>
    </w:p>
    <w:p w:rsidR="00D1639C" w:rsidRDefault="00BC7CA4">
      <w:pPr>
        <w:pStyle w:val="Heading1"/>
        <w:spacing w:before="93"/>
        <w:ind w:left="3648"/>
      </w:pPr>
      <w:r>
        <w:t>Article 17</w:t>
      </w:r>
    </w:p>
    <w:p w:rsidR="00D1639C" w:rsidRDefault="00BC7CA4">
      <w:pPr>
        <w:ind w:left="1420" w:right="1420"/>
        <w:jc w:val="center"/>
        <w:rPr>
          <w:b/>
        </w:rPr>
      </w:pPr>
      <w:r>
        <w:rPr>
          <w:b/>
        </w:rPr>
        <w:t>(Unemployment in the country of employment)</w:t>
      </w:r>
    </w:p>
    <w:p w:rsidR="00D1639C" w:rsidRDefault="00D1639C">
      <w:pPr>
        <w:pStyle w:val="BodyText"/>
        <w:spacing w:before="4"/>
        <w:rPr>
          <w:b/>
          <w:sz w:val="24"/>
        </w:rPr>
      </w:pPr>
    </w:p>
    <w:p w:rsidR="00D1639C" w:rsidRDefault="00BC7CA4">
      <w:pPr>
        <w:pStyle w:val="ListParagraph"/>
        <w:numPr>
          <w:ilvl w:val="0"/>
          <w:numId w:val="8"/>
        </w:numPr>
        <w:tabs>
          <w:tab w:val="left" w:pos="476"/>
        </w:tabs>
      </w:pPr>
      <w:r>
        <w:t>The migrant worker who loses their job has the right to register, in accordance with the legislation of the country of employment and international agreements, in the register of unemployed</w:t>
      </w:r>
      <w:r>
        <w:rPr>
          <w:spacing w:val="-1"/>
        </w:rPr>
        <w:t xml:space="preserve"> </w:t>
      </w:r>
      <w:r>
        <w:t>persons.</w:t>
      </w:r>
    </w:p>
    <w:p w:rsidR="00D1639C" w:rsidRDefault="00BC7CA4">
      <w:pPr>
        <w:pStyle w:val="ListParagraph"/>
        <w:numPr>
          <w:ilvl w:val="0"/>
          <w:numId w:val="8"/>
        </w:numPr>
        <w:tabs>
          <w:tab w:val="left" w:pos="538"/>
        </w:tabs>
      </w:pPr>
      <w:r>
        <w:tab/>
        <w:t>The migrant worker who loses their job may, in accordance with the legislation of the country of employment and international agreements, exercise their rights in relation to unemployment and other rights under the social insurance</w:t>
      </w:r>
      <w:r>
        <w:rPr>
          <w:spacing w:val="-17"/>
        </w:rPr>
        <w:t xml:space="preserve"> </w:t>
      </w:r>
      <w:r>
        <w:t>scheme.</w:t>
      </w:r>
    </w:p>
    <w:p w:rsidR="00D1639C" w:rsidRDefault="00BC7CA4">
      <w:pPr>
        <w:pStyle w:val="ListParagraph"/>
        <w:numPr>
          <w:ilvl w:val="0"/>
          <w:numId w:val="8"/>
        </w:numPr>
        <w:tabs>
          <w:tab w:val="left" w:pos="538"/>
        </w:tabs>
      </w:pPr>
      <w:r>
        <w:tab/>
        <w:t>A migrant worker may, during the period of receiving the unemployment benefit, conclude an employment contract with any employer in the Republic of Slovenia or become self-employed in accordance with the legislation of the country of employment.</w:t>
      </w:r>
    </w:p>
    <w:p w:rsidR="00D1639C" w:rsidRDefault="00BC7CA4">
      <w:pPr>
        <w:pStyle w:val="ListParagraph"/>
        <w:numPr>
          <w:ilvl w:val="0"/>
          <w:numId w:val="8"/>
        </w:numPr>
        <w:tabs>
          <w:tab w:val="left" w:pos="538"/>
        </w:tabs>
      </w:pPr>
      <w:r>
        <w:tab/>
        <w:t xml:space="preserve">If the migrant worker exercises the right to unemployment benefit or if the migrant worker loses this right before the expiry of the </w:t>
      </w:r>
      <w:r w:rsidR="004A5493">
        <w:t>authorization</w:t>
      </w:r>
      <w:r>
        <w:t xml:space="preserve"> and fails to find a new job in this period, the </w:t>
      </w:r>
      <w:r w:rsidR="004A5493">
        <w:t>authorization</w:t>
      </w:r>
      <w:r>
        <w:t xml:space="preserve"> shall be revoked. In this case the competent institution shall initiate all necessary procedures for the return of the migrant worker to the country of</w:t>
      </w:r>
      <w:r>
        <w:rPr>
          <w:spacing w:val="-1"/>
        </w:rPr>
        <w:t xml:space="preserve"> </w:t>
      </w:r>
      <w:r>
        <w:t>origin.</w:t>
      </w:r>
    </w:p>
    <w:p w:rsidR="00D1639C" w:rsidRDefault="00D1639C">
      <w:pPr>
        <w:pStyle w:val="BodyText"/>
        <w:rPr>
          <w:sz w:val="24"/>
        </w:rPr>
      </w:pP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3648"/>
      </w:pPr>
      <w:r>
        <w:t>Article 18</w:t>
      </w:r>
    </w:p>
    <w:p w:rsidR="00D1639C" w:rsidRDefault="00BC7CA4">
      <w:pPr>
        <w:ind w:left="1420" w:right="1479"/>
        <w:jc w:val="center"/>
        <w:rPr>
          <w:b/>
        </w:rPr>
      </w:pPr>
      <w:r>
        <w:rPr>
          <w:b/>
        </w:rPr>
        <w:t xml:space="preserve">(Other reasons for end of validity of the </w:t>
      </w:r>
      <w:r w:rsidR="00F019D4">
        <w:rPr>
          <w:b/>
        </w:rPr>
        <w:t>authorization</w:t>
      </w:r>
      <w:r>
        <w:rPr>
          <w:b/>
        </w:rPr>
        <w:t>)</w:t>
      </w:r>
    </w:p>
    <w:p w:rsidR="00D1639C" w:rsidRDefault="00D1639C">
      <w:pPr>
        <w:pStyle w:val="BodyText"/>
        <w:rPr>
          <w:b/>
        </w:rPr>
      </w:pPr>
    </w:p>
    <w:p w:rsidR="00D1639C" w:rsidRDefault="00BC7CA4">
      <w:pPr>
        <w:pStyle w:val="ListParagraph"/>
        <w:numPr>
          <w:ilvl w:val="0"/>
          <w:numId w:val="7"/>
        </w:numPr>
        <w:tabs>
          <w:tab w:val="left" w:pos="476"/>
        </w:tabs>
      </w:pPr>
      <w:r>
        <w:t xml:space="preserve">The validity of the migrant worker's </w:t>
      </w:r>
      <w:r w:rsidR="00F019D4">
        <w:t>authorization</w:t>
      </w:r>
      <w:r>
        <w:t xml:space="preserve"> shall end in cases provided for by the legislation of the country of employment concerning withdrawal of consent for the single residence and work permit, or</w:t>
      </w:r>
      <w:r>
        <w:rPr>
          <w:spacing w:val="-3"/>
        </w:rPr>
        <w:t xml:space="preserve"> </w:t>
      </w:r>
      <w:r>
        <w:t>when:</w:t>
      </w:r>
    </w:p>
    <w:p w:rsidR="00D1639C" w:rsidRDefault="00BC7CA4">
      <w:pPr>
        <w:pStyle w:val="ListParagraph"/>
        <w:numPr>
          <w:ilvl w:val="1"/>
          <w:numId w:val="7"/>
        </w:numPr>
        <w:tabs>
          <w:tab w:val="left" w:pos="815"/>
        </w:tabs>
      </w:pPr>
      <w:r>
        <w:t>the employer dismisses the migrant worker during the probationary period, except if the migrant worker is eligible for benefit</w:t>
      </w:r>
      <w:r>
        <w:rPr>
          <w:spacing w:val="-8"/>
        </w:rPr>
        <w:t xml:space="preserve"> </w:t>
      </w:r>
      <w:r>
        <w:t>payment;</w:t>
      </w:r>
    </w:p>
    <w:p w:rsidR="00D1639C" w:rsidRDefault="00BC7CA4">
      <w:pPr>
        <w:pStyle w:val="ListParagraph"/>
        <w:numPr>
          <w:ilvl w:val="1"/>
          <w:numId w:val="7"/>
        </w:numPr>
        <w:tabs>
          <w:tab w:val="left" w:pos="815"/>
        </w:tabs>
      </w:pPr>
      <w:proofErr w:type="gramStart"/>
      <w:r>
        <w:t>the</w:t>
      </w:r>
      <w:proofErr w:type="gramEnd"/>
      <w:r>
        <w:t xml:space="preserve"> migrant worker terminated the employment contract and failed to conclude an employment contract with another employer or become self-employed within the period referred to in paragraph four of Article 16 of this</w:t>
      </w:r>
      <w:r>
        <w:rPr>
          <w:spacing w:val="-18"/>
        </w:rPr>
        <w:t xml:space="preserve"> </w:t>
      </w:r>
      <w:r>
        <w:t>Agreement.</w:t>
      </w:r>
    </w:p>
    <w:p w:rsidR="00D1639C" w:rsidRDefault="00BC7CA4">
      <w:pPr>
        <w:pStyle w:val="ListParagraph"/>
        <w:numPr>
          <w:ilvl w:val="1"/>
          <w:numId w:val="7"/>
        </w:numPr>
        <w:tabs>
          <w:tab w:val="left" w:pos="815"/>
        </w:tabs>
        <w:ind w:right="0"/>
      </w:pPr>
      <w:r>
        <w:t>the residence permit of the migrant worker</w:t>
      </w:r>
      <w:r>
        <w:rPr>
          <w:spacing w:val="-3"/>
        </w:rPr>
        <w:t xml:space="preserve"> </w:t>
      </w:r>
      <w:r>
        <w:t>expires;</w:t>
      </w:r>
    </w:p>
    <w:p w:rsidR="00D1639C" w:rsidRDefault="00BC7CA4">
      <w:pPr>
        <w:pStyle w:val="ListParagraph"/>
        <w:numPr>
          <w:ilvl w:val="1"/>
          <w:numId w:val="7"/>
        </w:numPr>
        <w:tabs>
          <w:tab w:val="left" w:pos="815"/>
        </w:tabs>
      </w:pPr>
      <w:proofErr w:type="gramStart"/>
      <w:r>
        <w:t>an</w:t>
      </w:r>
      <w:proofErr w:type="gramEnd"/>
      <w:r>
        <w:t xml:space="preserve"> indictment has been filed against the migrant worker for having committed a criminal offence that is being prosecuted ex</w:t>
      </w:r>
      <w:r>
        <w:rPr>
          <w:spacing w:val="-5"/>
        </w:rPr>
        <w:t xml:space="preserve"> </w:t>
      </w:r>
      <w:r>
        <w:t>officio.</w:t>
      </w:r>
    </w:p>
    <w:p w:rsidR="00D1639C" w:rsidRDefault="00BC7CA4">
      <w:pPr>
        <w:pStyle w:val="ListParagraph"/>
        <w:numPr>
          <w:ilvl w:val="0"/>
          <w:numId w:val="7"/>
        </w:numPr>
        <w:tabs>
          <w:tab w:val="left" w:pos="461"/>
        </w:tabs>
        <w:spacing w:before="2" w:line="237" w:lineRule="auto"/>
        <w:ind w:left="461" w:hanging="360"/>
        <w:rPr>
          <w:sz w:val="24"/>
        </w:rPr>
      </w:pPr>
      <w:r>
        <w:t xml:space="preserve">Migrant workers who have been finally convicted of a criminal offence that is being prosecuted ex officio, and migrant workers who reside illegally in the country of employment after the expiry of their </w:t>
      </w:r>
      <w:r w:rsidR="004A5493">
        <w:t>authorization</w:t>
      </w:r>
      <w:r>
        <w:t xml:space="preserve">, may not be granted another </w:t>
      </w:r>
      <w:r w:rsidR="004A5493">
        <w:t>authorization</w:t>
      </w:r>
      <w:r>
        <w:t xml:space="preserve"> or be employed in the country of</w:t>
      </w:r>
      <w:r>
        <w:rPr>
          <w:spacing w:val="-7"/>
        </w:rPr>
        <w:t xml:space="preserve"> </w:t>
      </w:r>
      <w:r>
        <w:t>employment.</w:t>
      </w:r>
    </w:p>
    <w:p w:rsidR="00D1639C" w:rsidRDefault="00D1639C">
      <w:pPr>
        <w:pStyle w:val="BodyText"/>
        <w:rPr>
          <w:sz w:val="24"/>
        </w:rPr>
      </w:pPr>
    </w:p>
    <w:p w:rsidR="00D1639C" w:rsidRDefault="00D1639C">
      <w:pPr>
        <w:pStyle w:val="BodyText"/>
        <w:spacing w:before="4"/>
        <w:rPr>
          <w:sz w:val="20"/>
        </w:rPr>
      </w:pPr>
    </w:p>
    <w:p w:rsidR="00D1639C" w:rsidRDefault="00BC7CA4">
      <w:pPr>
        <w:pStyle w:val="Heading1"/>
        <w:ind w:left="3424" w:right="3408" w:firstLine="433"/>
        <w:jc w:val="left"/>
      </w:pPr>
      <w:r>
        <w:t>Article 19 (Legal protection)</w:t>
      </w:r>
    </w:p>
    <w:p w:rsidR="00D1639C" w:rsidRDefault="00D1639C">
      <w:pPr>
        <w:pStyle w:val="BodyText"/>
        <w:rPr>
          <w:b/>
        </w:rPr>
      </w:pPr>
    </w:p>
    <w:p w:rsidR="00D1639C" w:rsidRDefault="00BC7CA4">
      <w:pPr>
        <w:pStyle w:val="BodyText"/>
        <w:ind w:left="101" w:right="99"/>
        <w:jc w:val="both"/>
      </w:pPr>
      <w:r>
        <w:t>The competent institution of the country of employment shall decide on appeals against decisions issued at first instance by the competent institution of the country of employment.</w:t>
      </w:r>
    </w:p>
    <w:p w:rsidR="00D1639C" w:rsidRDefault="00D1639C">
      <w:pPr>
        <w:pStyle w:val="BodyText"/>
        <w:rPr>
          <w:sz w:val="24"/>
        </w:rPr>
      </w:pPr>
    </w:p>
    <w:p w:rsidR="00D1639C" w:rsidRDefault="00D1639C">
      <w:pPr>
        <w:pStyle w:val="BodyText"/>
        <w:rPr>
          <w:sz w:val="20"/>
        </w:rPr>
      </w:pPr>
    </w:p>
    <w:p w:rsidR="00D1639C" w:rsidRDefault="00BC7CA4">
      <w:pPr>
        <w:pStyle w:val="Heading1"/>
        <w:numPr>
          <w:ilvl w:val="0"/>
          <w:numId w:val="20"/>
        </w:numPr>
        <w:tabs>
          <w:tab w:val="left" w:pos="2447"/>
        </w:tabs>
        <w:spacing w:line="720" w:lineRule="auto"/>
        <w:ind w:left="3857" w:right="2115" w:hanging="1742"/>
        <w:jc w:val="left"/>
      </w:pPr>
      <w:r>
        <w:t>RETURN TO THE COUNTRY OF ORIGIN Article</w:t>
      </w:r>
      <w:r>
        <w:rPr>
          <w:spacing w:val="-1"/>
        </w:rPr>
        <w:t xml:space="preserve"> </w:t>
      </w:r>
      <w:r>
        <w:t>20</w:t>
      </w:r>
    </w:p>
    <w:p w:rsidR="00D1639C" w:rsidRDefault="00D1639C">
      <w:pPr>
        <w:spacing w:line="720" w:lineRule="auto"/>
        <w:sectPr w:rsidR="00D1639C">
          <w:pgSz w:w="11910" w:h="16840"/>
          <w:pgMar w:top="1580" w:right="1600" w:bottom="280" w:left="1600" w:header="720" w:footer="720" w:gutter="0"/>
          <w:cols w:space="720"/>
        </w:sectPr>
      </w:pPr>
    </w:p>
    <w:p w:rsidR="00D1639C" w:rsidRDefault="00D1639C">
      <w:pPr>
        <w:pStyle w:val="BodyText"/>
        <w:rPr>
          <w:b/>
          <w:sz w:val="28"/>
        </w:rPr>
      </w:pPr>
    </w:p>
    <w:p w:rsidR="00D1639C" w:rsidRDefault="00BC7CA4">
      <w:pPr>
        <w:spacing w:before="93"/>
        <w:ind w:left="1420" w:right="1480"/>
        <w:jc w:val="center"/>
        <w:rPr>
          <w:b/>
        </w:rPr>
      </w:pPr>
      <w:r>
        <w:rPr>
          <w:b/>
        </w:rPr>
        <w:t>(Voluntary return to the country of origin)</w:t>
      </w:r>
    </w:p>
    <w:p w:rsidR="00D1639C" w:rsidRDefault="00D1639C">
      <w:pPr>
        <w:pStyle w:val="BodyText"/>
        <w:spacing w:before="4"/>
        <w:rPr>
          <w:b/>
          <w:sz w:val="24"/>
        </w:rPr>
      </w:pPr>
    </w:p>
    <w:p w:rsidR="00D1639C" w:rsidRDefault="00BC7CA4">
      <w:pPr>
        <w:pStyle w:val="ListParagraph"/>
        <w:numPr>
          <w:ilvl w:val="0"/>
          <w:numId w:val="6"/>
        </w:numPr>
        <w:tabs>
          <w:tab w:val="left" w:pos="476"/>
        </w:tabs>
      </w:pPr>
      <w:r>
        <w:t xml:space="preserve">After the expiry of the </w:t>
      </w:r>
      <w:r w:rsidR="004A5493">
        <w:t>authorization</w:t>
      </w:r>
      <w:r>
        <w:t xml:space="preserve"> the competent institution shall inform thereof the authority that in compliance with the law is competent for revocation of the residence permit. After the expiry of the residence permit, the migrant worker shall voluntarily return to the country of origin; if not, the worker shall be removed from the country of employment by force in accordance with the legislation in</w:t>
      </w:r>
      <w:r>
        <w:rPr>
          <w:spacing w:val="-27"/>
        </w:rPr>
        <w:t xml:space="preserve"> </w:t>
      </w:r>
      <w:r>
        <w:t>force.</w:t>
      </w:r>
    </w:p>
    <w:p w:rsidR="00D1639C" w:rsidRDefault="00BC7CA4">
      <w:pPr>
        <w:pStyle w:val="ListParagraph"/>
        <w:numPr>
          <w:ilvl w:val="0"/>
          <w:numId w:val="6"/>
        </w:numPr>
        <w:tabs>
          <w:tab w:val="left" w:pos="476"/>
        </w:tabs>
      </w:pPr>
      <w:r>
        <w:t>After returning to the country of origin the migrant workers shall register their arrival in the country of</w:t>
      </w:r>
      <w:r>
        <w:rPr>
          <w:spacing w:val="-1"/>
        </w:rPr>
        <w:t xml:space="preserve"> </w:t>
      </w:r>
      <w:r>
        <w:t>origin.</w:t>
      </w:r>
    </w:p>
    <w:p w:rsidR="00D1639C" w:rsidRDefault="00BC7CA4">
      <w:pPr>
        <w:pStyle w:val="ListParagraph"/>
        <w:numPr>
          <w:ilvl w:val="0"/>
          <w:numId w:val="6"/>
        </w:numPr>
        <w:tabs>
          <w:tab w:val="left" w:pos="476"/>
        </w:tabs>
      </w:pPr>
      <w:r>
        <w:t>The commission shall supervise the voluntary return of migrant workers and alert the competent authorities of possible violations at its regular</w:t>
      </w:r>
      <w:r>
        <w:rPr>
          <w:spacing w:val="-8"/>
        </w:rPr>
        <w:t xml:space="preserve"> </w:t>
      </w:r>
      <w:r>
        <w:t>sessions.</w:t>
      </w:r>
    </w:p>
    <w:p w:rsidR="00D1639C" w:rsidRDefault="00D1639C">
      <w:pPr>
        <w:pStyle w:val="BodyText"/>
        <w:rPr>
          <w:sz w:val="24"/>
        </w:rPr>
      </w:pPr>
    </w:p>
    <w:p w:rsidR="00D1639C" w:rsidRDefault="00D1639C">
      <w:pPr>
        <w:pStyle w:val="BodyText"/>
        <w:spacing w:before="4"/>
      </w:pPr>
    </w:p>
    <w:p w:rsidR="00D1639C" w:rsidRDefault="00BC7CA4">
      <w:pPr>
        <w:pStyle w:val="Heading1"/>
        <w:ind w:left="3648"/>
      </w:pPr>
      <w:r>
        <w:t>Article 21</w:t>
      </w:r>
    </w:p>
    <w:p w:rsidR="00D1639C" w:rsidRDefault="00BC7CA4">
      <w:pPr>
        <w:ind w:left="1420" w:right="1479"/>
        <w:jc w:val="center"/>
        <w:rPr>
          <w:b/>
        </w:rPr>
      </w:pPr>
      <w:r>
        <w:rPr>
          <w:b/>
        </w:rPr>
        <w:t>(Derogations from the principle of voluntary return)</w:t>
      </w:r>
    </w:p>
    <w:p w:rsidR="00D1639C" w:rsidRDefault="00D1639C">
      <w:pPr>
        <w:pStyle w:val="BodyText"/>
        <w:rPr>
          <w:b/>
        </w:rPr>
      </w:pPr>
    </w:p>
    <w:p w:rsidR="00D1639C" w:rsidRDefault="00BC7CA4">
      <w:pPr>
        <w:pStyle w:val="ListParagraph"/>
        <w:numPr>
          <w:ilvl w:val="0"/>
          <w:numId w:val="5"/>
        </w:numPr>
        <w:tabs>
          <w:tab w:val="left" w:pos="476"/>
        </w:tabs>
      </w:pPr>
      <w:r>
        <w:t xml:space="preserve">Migrant workers may renew their </w:t>
      </w:r>
      <w:r w:rsidR="004A5493">
        <w:t>authorization</w:t>
      </w:r>
      <w:r>
        <w:t xml:space="preserve"> for another three years in the following cases:</w:t>
      </w:r>
      <w:bookmarkStart w:id="0" w:name="_GoBack"/>
      <w:bookmarkEnd w:id="0"/>
    </w:p>
    <w:p w:rsidR="00D1639C" w:rsidRDefault="00BC7CA4">
      <w:pPr>
        <w:pStyle w:val="ListParagraph"/>
        <w:numPr>
          <w:ilvl w:val="1"/>
          <w:numId w:val="5"/>
        </w:numPr>
        <w:tabs>
          <w:tab w:val="left" w:pos="810"/>
        </w:tabs>
      </w:pPr>
      <w:r>
        <w:t>their employment contract is valid for at least another year and their right to family reunification in the country of employment was recognized in accordance with the</w:t>
      </w:r>
      <w:r>
        <w:rPr>
          <w:spacing w:val="-1"/>
        </w:rPr>
        <w:t xml:space="preserve"> </w:t>
      </w:r>
      <w:r>
        <w:t>legislation;</w:t>
      </w:r>
    </w:p>
    <w:p w:rsidR="00D1639C" w:rsidRDefault="00BC7CA4">
      <w:pPr>
        <w:pStyle w:val="ListParagraph"/>
        <w:numPr>
          <w:ilvl w:val="1"/>
          <w:numId w:val="5"/>
        </w:numPr>
        <w:tabs>
          <w:tab w:val="left" w:pos="810"/>
        </w:tabs>
      </w:pPr>
      <w:r>
        <w:t xml:space="preserve">they were employed for at least one before the date of expiry of the </w:t>
      </w:r>
      <w:r w:rsidR="004A5493">
        <w:t>authorization</w:t>
      </w:r>
      <w:r>
        <w:t xml:space="preserve"> and have an employment contract that is valid for at least one year;</w:t>
      </w:r>
    </w:p>
    <w:p w:rsidR="00D1639C" w:rsidRDefault="00BC7CA4">
      <w:pPr>
        <w:pStyle w:val="ListParagraph"/>
        <w:numPr>
          <w:ilvl w:val="1"/>
          <w:numId w:val="5"/>
        </w:numPr>
        <w:tabs>
          <w:tab w:val="left" w:pos="810"/>
        </w:tabs>
      </w:pPr>
      <w:r>
        <w:t xml:space="preserve">during the period of validity of the </w:t>
      </w:r>
      <w:r w:rsidR="004A5493">
        <w:t>authorization</w:t>
      </w:r>
      <w:r>
        <w:t xml:space="preserve"> they were in highly qualified employment for at least one year and have an employment contract for such a position for at least one more</w:t>
      </w:r>
      <w:r>
        <w:rPr>
          <w:spacing w:val="-2"/>
        </w:rPr>
        <w:t xml:space="preserve"> </w:t>
      </w:r>
      <w:r>
        <w:t>year;</w:t>
      </w:r>
    </w:p>
    <w:p w:rsidR="00D1639C" w:rsidRDefault="00BC7CA4">
      <w:pPr>
        <w:pStyle w:val="ListParagraph"/>
        <w:numPr>
          <w:ilvl w:val="1"/>
          <w:numId w:val="5"/>
        </w:numPr>
        <w:tabs>
          <w:tab w:val="left" w:pos="810"/>
        </w:tabs>
      </w:pPr>
      <w:proofErr w:type="gramStart"/>
      <w:r>
        <w:t>during</w:t>
      </w:r>
      <w:proofErr w:type="gramEnd"/>
      <w:r>
        <w:t xml:space="preserve"> the period of validity of the </w:t>
      </w:r>
      <w:r w:rsidR="004A5493">
        <w:t>authorization</w:t>
      </w:r>
      <w:r>
        <w:t xml:space="preserve"> they obtained additional knowledge or professional qualifications and were, on that basis, in highly qualified employment for at least six months and have an employment contract for such a position for at least one more</w:t>
      </w:r>
      <w:r>
        <w:rPr>
          <w:spacing w:val="-4"/>
        </w:rPr>
        <w:t xml:space="preserve"> </w:t>
      </w:r>
      <w:r>
        <w:t>year.</w:t>
      </w:r>
    </w:p>
    <w:p w:rsidR="00D1639C" w:rsidRDefault="00BC7CA4">
      <w:pPr>
        <w:pStyle w:val="ListParagraph"/>
        <w:numPr>
          <w:ilvl w:val="0"/>
          <w:numId w:val="5"/>
        </w:numPr>
        <w:tabs>
          <w:tab w:val="left" w:pos="476"/>
        </w:tabs>
      </w:pPr>
      <w:r>
        <w:t xml:space="preserve">The country of origin may, in accordance with its national legislation and with paragraph 5 of Article 4 of this Agreement, refuse to consent the renewal of the </w:t>
      </w:r>
      <w:r w:rsidR="004A5493">
        <w:t>authorization</w:t>
      </w:r>
      <w:r>
        <w:t xml:space="preserve"> to migrant workers referred to in points c) and d) of paragraph 1 of this Article if it provides the worker with a job that offers comparable wages in the country of</w:t>
      </w:r>
      <w:r>
        <w:rPr>
          <w:spacing w:val="-1"/>
        </w:rPr>
        <w:t xml:space="preserve"> </w:t>
      </w:r>
      <w:r>
        <w:t>origin.</w:t>
      </w:r>
    </w:p>
    <w:p w:rsidR="00D1639C" w:rsidRDefault="00BC7CA4">
      <w:pPr>
        <w:pStyle w:val="ListParagraph"/>
        <w:numPr>
          <w:ilvl w:val="0"/>
          <w:numId w:val="5"/>
        </w:numPr>
        <w:tabs>
          <w:tab w:val="left" w:pos="476"/>
        </w:tabs>
      </w:pPr>
      <w:r>
        <w:t>In cases referred to in points a) and b) of paragraph 1 of this Article, the competent institution of the country of employment shall inform the competent institution of the country of origin of the renewal of the</w:t>
      </w:r>
      <w:r>
        <w:rPr>
          <w:spacing w:val="-4"/>
        </w:rPr>
        <w:t xml:space="preserve"> </w:t>
      </w:r>
      <w:r w:rsidR="004A5493">
        <w:t>authorization</w:t>
      </w:r>
      <w:r>
        <w:t>.</w:t>
      </w:r>
    </w:p>
    <w:p w:rsidR="00D1639C" w:rsidRDefault="00BC7CA4">
      <w:pPr>
        <w:pStyle w:val="ListParagraph"/>
        <w:numPr>
          <w:ilvl w:val="0"/>
          <w:numId w:val="5"/>
        </w:numPr>
        <w:tabs>
          <w:tab w:val="left" w:pos="476"/>
        </w:tabs>
      </w:pPr>
      <w:r>
        <w:t xml:space="preserve">In cases referred to in points c) and d) of paragraph 1 of this Article, the competent institution of the country of employment shall obtain written consent from the competent institution of the country of origin before the renewal </w:t>
      </w:r>
      <w:proofErr w:type="gramStart"/>
      <w:r>
        <w:t>of  the</w:t>
      </w:r>
      <w:proofErr w:type="gramEnd"/>
      <w:r>
        <w:t xml:space="preserve"> </w:t>
      </w:r>
      <w:r w:rsidR="004A5493">
        <w:t>authorization</w:t>
      </w:r>
      <w:r>
        <w:t>.</w:t>
      </w:r>
    </w:p>
    <w:p w:rsidR="00D1639C" w:rsidRDefault="00BC7CA4">
      <w:pPr>
        <w:pStyle w:val="ListParagraph"/>
        <w:numPr>
          <w:ilvl w:val="0"/>
          <w:numId w:val="5"/>
        </w:numPr>
        <w:tabs>
          <w:tab w:val="left" w:pos="476"/>
        </w:tabs>
        <w:ind w:right="0"/>
      </w:pPr>
      <w:r>
        <w:t xml:space="preserve">The costs of renewing the </w:t>
      </w:r>
      <w:r w:rsidR="004A5493">
        <w:t>authorization</w:t>
      </w:r>
      <w:r>
        <w:t xml:space="preserve"> shall be borne by the migrant</w:t>
      </w:r>
      <w:r>
        <w:rPr>
          <w:spacing w:val="-16"/>
        </w:rPr>
        <w:t xml:space="preserve"> </w:t>
      </w:r>
      <w:r>
        <w:t>worker.</w:t>
      </w:r>
    </w:p>
    <w:p w:rsidR="00D1639C" w:rsidRDefault="00D1639C">
      <w:pPr>
        <w:pStyle w:val="BodyText"/>
        <w:rPr>
          <w:sz w:val="24"/>
        </w:rPr>
      </w:pPr>
    </w:p>
    <w:p w:rsidR="00D1639C" w:rsidRDefault="00D1639C">
      <w:pPr>
        <w:pStyle w:val="BodyText"/>
        <w:rPr>
          <w:sz w:val="20"/>
        </w:rPr>
      </w:pPr>
    </w:p>
    <w:p w:rsidR="00D1639C" w:rsidRDefault="00BC7CA4">
      <w:pPr>
        <w:pStyle w:val="Heading1"/>
        <w:ind w:left="3648"/>
      </w:pPr>
      <w:r>
        <w:t>Article 22</w:t>
      </w:r>
    </w:p>
    <w:p w:rsidR="00D1639C" w:rsidRDefault="00BC7CA4">
      <w:pPr>
        <w:ind w:left="1420" w:right="1480"/>
        <w:jc w:val="center"/>
        <w:rPr>
          <w:b/>
        </w:rPr>
      </w:pPr>
      <w:r>
        <w:rPr>
          <w:b/>
        </w:rPr>
        <w:t>(Admission of migrant workers in the country of origin)</w:t>
      </w:r>
    </w:p>
    <w:p w:rsidR="00D1639C" w:rsidRDefault="00D1639C">
      <w:pPr>
        <w:pStyle w:val="BodyText"/>
        <w:spacing w:before="4"/>
        <w:rPr>
          <w:b/>
          <w:sz w:val="24"/>
        </w:rPr>
      </w:pPr>
    </w:p>
    <w:p w:rsidR="00D1639C" w:rsidRDefault="00BC7CA4">
      <w:pPr>
        <w:pStyle w:val="ListParagraph"/>
        <w:numPr>
          <w:ilvl w:val="0"/>
          <w:numId w:val="4"/>
        </w:numPr>
        <w:tabs>
          <w:tab w:val="left" w:pos="476"/>
        </w:tabs>
      </w:pPr>
      <w:r>
        <w:t xml:space="preserve">The country of origin shall, in accordance with its legislation, immediately and without delay, admit all migrant workers whose </w:t>
      </w:r>
      <w:r w:rsidR="004A5493">
        <w:t>authorizations</w:t>
      </w:r>
      <w:r>
        <w:rPr>
          <w:spacing w:val="-13"/>
        </w:rPr>
        <w:t xml:space="preserve"> </w:t>
      </w:r>
      <w:r>
        <w:t>expired.</w:t>
      </w:r>
    </w:p>
    <w:p w:rsidR="00D1639C" w:rsidRDefault="00BC7CA4">
      <w:pPr>
        <w:pStyle w:val="ListParagraph"/>
        <w:numPr>
          <w:ilvl w:val="0"/>
          <w:numId w:val="4"/>
        </w:numPr>
        <w:tabs>
          <w:tab w:val="left" w:pos="476"/>
        </w:tabs>
      </w:pPr>
      <w:r>
        <w:t>The competent institution of the country of origin shall inform the competent institution of the country of origin of the migrant worker's</w:t>
      </w:r>
      <w:r>
        <w:rPr>
          <w:spacing w:val="-7"/>
        </w:rPr>
        <w:t xml:space="preserve"> </w:t>
      </w:r>
      <w:r>
        <w:t>return.</w:t>
      </w:r>
    </w:p>
    <w:p w:rsidR="00D1639C" w:rsidRDefault="00D1639C">
      <w:pPr>
        <w:jc w:val="both"/>
        <w:sectPr w:rsidR="00D1639C">
          <w:pgSz w:w="11910" w:h="16840"/>
          <w:pgMar w:top="1580" w:right="1600" w:bottom="280" w:left="1600" w:header="720" w:footer="720" w:gutter="0"/>
          <w:cols w:space="720"/>
        </w:sectPr>
      </w:pPr>
    </w:p>
    <w:p w:rsidR="00D1639C" w:rsidRDefault="00D1639C">
      <w:pPr>
        <w:pStyle w:val="BodyText"/>
        <w:rPr>
          <w:sz w:val="20"/>
        </w:rPr>
      </w:pPr>
    </w:p>
    <w:p w:rsidR="00D1639C" w:rsidRDefault="00D1639C">
      <w:pPr>
        <w:pStyle w:val="BodyText"/>
        <w:rPr>
          <w:sz w:val="20"/>
        </w:rPr>
      </w:pPr>
    </w:p>
    <w:p w:rsidR="00D1639C" w:rsidRDefault="00BC7CA4">
      <w:pPr>
        <w:pStyle w:val="Heading1"/>
        <w:numPr>
          <w:ilvl w:val="0"/>
          <w:numId w:val="20"/>
        </w:numPr>
        <w:tabs>
          <w:tab w:val="left" w:pos="2001"/>
        </w:tabs>
        <w:spacing w:before="208"/>
        <w:ind w:left="2000" w:right="0" w:hanging="270"/>
        <w:jc w:val="left"/>
      </w:pPr>
      <w:r>
        <w:t>RE-ENTRY IN THE COUNTRY OF</w:t>
      </w:r>
      <w:r>
        <w:rPr>
          <w:spacing w:val="-5"/>
        </w:rPr>
        <w:t xml:space="preserve"> </w:t>
      </w:r>
      <w:r>
        <w:t>EMPLOYMENT</w:t>
      </w:r>
    </w:p>
    <w:p w:rsidR="00D1639C" w:rsidRDefault="00D1639C">
      <w:pPr>
        <w:pStyle w:val="BodyText"/>
        <w:rPr>
          <w:b/>
          <w:sz w:val="24"/>
        </w:rPr>
      </w:pPr>
    </w:p>
    <w:p w:rsidR="00D1639C" w:rsidRDefault="00D1639C">
      <w:pPr>
        <w:pStyle w:val="BodyText"/>
        <w:rPr>
          <w:b/>
          <w:sz w:val="20"/>
        </w:rPr>
      </w:pPr>
    </w:p>
    <w:p w:rsidR="00D1639C" w:rsidRDefault="00BC7CA4">
      <w:pPr>
        <w:ind w:left="3648" w:right="3648"/>
        <w:jc w:val="center"/>
        <w:rPr>
          <w:b/>
        </w:rPr>
      </w:pPr>
      <w:r>
        <w:rPr>
          <w:b/>
        </w:rPr>
        <w:t>Article 23</w:t>
      </w:r>
    </w:p>
    <w:p w:rsidR="00D1639C" w:rsidRDefault="00BC7CA4">
      <w:pPr>
        <w:ind w:left="1420" w:right="1479"/>
        <w:jc w:val="center"/>
        <w:rPr>
          <w:b/>
        </w:rPr>
      </w:pPr>
      <w:r>
        <w:rPr>
          <w:b/>
        </w:rPr>
        <w:t>(Conditions and procedures for re-employment)</w:t>
      </w:r>
    </w:p>
    <w:p w:rsidR="00D1639C" w:rsidRDefault="00D1639C">
      <w:pPr>
        <w:pStyle w:val="BodyText"/>
        <w:spacing w:before="4"/>
        <w:rPr>
          <w:b/>
          <w:sz w:val="24"/>
        </w:rPr>
      </w:pPr>
    </w:p>
    <w:p w:rsidR="00D1639C" w:rsidRDefault="00BC7CA4">
      <w:pPr>
        <w:pStyle w:val="ListParagraph"/>
        <w:numPr>
          <w:ilvl w:val="0"/>
          <w:numId w:val="3"/>
        </w:numPr>
        <w:tabs>
          <w:tab w:val="left" w:pos="476"/>
        </w:tabs>
      </w:pPr>
      <w:r>
        <w:t xml:space="preserve">Migrant workers who were employed in the country of employment in the basis of this Agreement and voluntarily returned to the country of origin after the expiry of the </w:t>
      </w:r>
      <w:r w:rsidR="004A5493">
        <w:t>authorization</w:t>
      </w:r>
      <w:r>
        <w:t xml:space="preserve"> shall be allowed to return to the country of employment for employment under the conditions provided for by this</w:t>
      </w:r>
      <w:r>
        <w:rPr>
          <w:spacing w:val="-9"/>
        </w:rPr>
        <w:t xml:space="preserve"> </w:t>
      </w:r>
      <w:r>
        <w:t>Agreement.</w:t>
      </w:r>
    </w:p>
    <w:p w:rsidR="00D1639C" w:rsidRDefault="00BC7CA4">
      <w:pPr>
        <w:pStyle w:val="ListParagraph"/>
        <w:numPr>
          <w:ilvl w:val="0"/>
          <w:numId w:val="3"/>
        </w:numPr>
        <w:tabs>
          <w:tab w:val="left" w:pos="476"/>
        </w:tabs>
      </w:pPr>
      <w:r>
        <w:t xml:space="preserve">If the </w:t>
      </w:r>
      <w:r w:rsidR="004A5493">
        <w:t>authorization</w:t>
      </w:r>
      <w:r>
        <w:t xml:space="preserve"> expired due to the expiry of the period for which it was issued, the re-entry of the migrant worker referred to in paragraph 1 of this Article shall be possible after an interruption of legal residency in the country of employment of at least six</w:t>
      </w:r>
      <w:r>
        <w:rPr>
          <w:spacing w:val="-1"/>
        </w:rPr>
        <w:t xml:space="preserve"> </w:t>
      </w:r>
      <w:r>
        <w:t>months.</w:t>
      </w:r>
    </w:p>
    <w:p w:rsidR="00D1639C" w:rsidRDefault="00BC7CA4">
      <w:pPr>
        <w:pStyle w:val="ListParagraph"/>
        <w:numPr>
          <w:ilvl w:val="0"/>
          <w:numId w:val="3"/>
        </w:numPr>
        <w:tabs>
          <w:tab w:val="left" w:pos="476"/>
        </w:tabs>
      </w:pPr>
      <w:r>
        <w:t>The competent institution of the country of origin shall prevent the re-employment of a migrant worker in the country of employment in cases when the migrant worker refused an appropriate employment in the country of</w:t>
      </w:r>
      <w:r>
        <w:rPr>
          <w:spacing w:val="-6"/>
        </w:rPr>
        <w:t xml:space="preserve"> </w:t>
      </w:r>
      <w:r>
        <w:t>origin.</w:t>
      </w:r>
    </w:p>
    <w:p w:rsidR="00D1639C" w:rsidRDefault="00BC7CA4">
      <w:pPr>
        <w:pStyle w:val="Heading1"/>
        <w:numPr>
          <w:ilvl w:val="0"/>
          <w:numId w:val="20"/>
        </w:numPr>
        <w:tabs>
          <w:tab w:val="left" w:pos="2361"/>
        </w:tabs>
        <w:spacing w:before="26" w:line="760" w:lineRule="atLeast"/>
        <w:ind w:left="3857" w:right="2030" w:hanging="1828"/>
        <w:jc w:val="left"/>
      </w:pPr>
      <w:r>
        <w:t>TRANSITIONAL AND FINAL PROVISIONS Article</w:t>
      </w:r>
      <w:r>
        <w:rPr>
          <w:spacing w:val="-1"/>
        </w:rPr>
        <w:t xml:space="preserve"> </w:t>
      </w:r>
      <w:r>
        <w:t>24</w:t>
      </w:r>
    </w:p>
    <w:p w:rsidR="00D1639C" w:rsidRDefault="00BC7CA4">
      <w:pPr>
        <w:spacing w:line="252" w:lineRule="exact"/>
        <w:ind w:left="1420" w:right="1480"/>
        <w:jc w:val="center"/>
        <w:rPr>
          <w:b/>
        </w:rPr>
      </w:pPr>
      <w:r>
        <w:rPr>
          <w:b/>
        </w:rPr>
        <w:t>(Settlement of disputes)</w:t>
      </w:r>
    </w:p>
    <w:p w:rsidR="00D1639C" w:rsidRDefault="00D1639C">
      <w:pPr>
        <w:pStyle w:val="BodyText"/>
        <w:rPr>
          <w:b/>
        </w:rPr>
      </w:pPr>
    </w:p>
    <w:p w:rsidR="00D1639C" w:rsidRDefault="00BC7CA4">
      <w:pPr>
        <w:pStyle w:val="BodyText"/>
        <w:ind w:left="101" w:right="615"/>
      </w:pPr>
      <w:r>
        <w:t>Any dispute concerning the interpretation or application of this Agreement shall be settled at regular and extraordinary sessions of the commission.</w:t>
      </w:r>
    </w:p>
    <w:p w:rsidR="00D1639C" w:rsidRDefault="00D1639C">
      <w:pPr>
        <w:pStyle w:val="BodyText"/>
      </w:pPr>
    </w:p>
    <w:p w:rsidR="00D1639C" w:rsidRDefault="00BC7CA4">
      <w:pPr>
        <w:pStyle w:val="Heading1"/>
        <w:ind w:left="3648"/>
      </w:pPr>
      <w:r>
        <w:t>Article 25</w:t>
      </w:r>
    </w:p>
    <w:p w:rsidR="00D1639C" w:rsidRDefault="00BC7CA4">
      <w:pPr>
        <w:ind w:left="490" w:right="549"/>
        <w:jc w:val="center"/>
        <w:rPr>
          <w:b/>
        </w:rPr>
      </w:pPr>
      <w:r>
        <w:rPr>
          <w:b/>
        </w:rPr>
        <w:t>(Temporary suspension of the implementation of the Agreement)</w:t>
      </w:r>
    </w:p>
    <w:p w:rsidR="00D1639C" w:rsidRDefault="00D1639C">
      <w:pPr>
        <w:pStyle w:val="BodyText"/>
        <w:spacing w:before="4"/>
        <w:rPr>
          <w:b/>
          <w:sz w:val="24"/>
        </w:rPr>
      </w:pPr>
    </w:p>
    <w:p w:rsidR="00D1639C" w:rsidRDefault="00BC7CA4">
      <w:pPr>
        <w:pStyle w:val="ListParagraph"/>
        <w:numPr>
          <w:ilvl w:val="0"/>
          <w:numId w:val="2"/>
        </w:numPr>
        <w:tabs>
          <w:tab w:val="left" w:pos="476"/>
        </w:tabs>
      </w:pPr>
      <w:r>
        <w:t xml:space="preserve">Both Contracting Parties shall reserve the right to temporarily, in whole or in part, suspend the implementation of the present Agreement for reasons of national security or public order, public health and </w:t>
      </w:r>
      <w:proofErr w:type="spellStart"/>
      <w:r>
        <w:t>labour</w:t>
      </w:r>
      <w:proofErr w:type="spellEnd"/>
      <w:r>
        <w:t xml:space="preserve"> market</w:t>
      </w:r>
      <w:r>
        <w:rPr>
          <w:spacing w:val="-7"/>
        </w:rPr>
        <w:t xml:space="preserve"> </w:t>
      </w:r>
      <w:r>
        <w:t>status.</w:t>
      </w:r>
    </w:p>
    <w:p w:rsidR="00D1639C" w:rsidRDefault="00BC7CA4">
      <w:pPr>
        <w:pStyle w:val="ListParagraph"/>
        <w:numPr>
          <w:ilvl w:val="0"/>
          <w:numId w:val="2"/>
        </w:numPr>
        <w:tabs>
          <w:tab w:val="left" w:pos="476"/>
        </w:tabs>
        <w:ind w:right="100"/>
      </w:pPr>
      <w:r>
        <w:t>The official suspension shall begin or end when the other Contracting Party receives a relevant notification</w:t>
      </w:r>
      <w:r>
        <w:rPr>
          <w:spacing w:val="-1"/>
        </w:rPr>
        <w:t xml:space="preserve"> </w:t>
      </w:r>
      <w:r>
        <w:t>thereof.</w:t>
      </w:r>
    </w:p>
    <w:p w:rsidR="00D1639C" w:rsidRDefault="00D1639C">
      <w:pPr>
        <w:pStyle w:val="BodyText"/>
        <w:rPr>
          <w:sz w:val="24"/>
        </w:rPr>
      </w:pPr>
    </w:p>
    <w:p w:rsidR="00D1639C" w:rsidRDefault="00D1639C">
      <w:pPr>
        <w:pStyle w:val="BodyText"/>
        <w:spacing w:before="4"/>
      </w:pPr>
    </w:p>
    <w:p w:rsidR="00D1639C" w:rsidRDefault="00BC7CA4">
      <w:pPr>
        <w:pStyle w:val="Heading1"/>
        <w:ind w:left="3648"/>
      </w:pPr>
      <w:r>
        <w:t>Article 26</w:t>
      </w:r>
    </w:p>
    <w:p w:rsidR="00D1639C" w:rsidRDefault="00BC7CA4">
      <w:pPr>
        <w:ind w:left="1420" w:right="1420"/>
        <w:jc w:val="center"/>
        <w:rPr>
          <w:b/>
        </w:rPr>
      </w:pPr>
      <w:r>
        <w:rPr>
          <w:b/>
        </w:rPr>
        <w:t>(Entry into force and validity of the Agreement)</w:t>
      </w:r>
    </w:p>
    <w:p w:rsidR="00D1639C" w:rsidRDefault="00D1639C">
      <w:pPr>
        <w:pStyle w:val="BodyText"/>
        <w:spacing w:before="4"/>
        <w:rPr>
          <w:b/>
          <w:sz w:val="24"/>
        </w:rPr>
      </w:pPr>
    </w:p>
    <w:p w:rsidR="00D1639C" w:rsidRDefault="00BC7CA4">
      <w:pPr>
        <w:pStyle w:val="ListParagraph"/>
        <w:numPr>
          <w:ilvl w:val="0"/>
          <w:numId w:val="1"/>
        </w:numPr>
        <w:tabs>
          <w:tab w:val="left" w:pos="476"/>
        </w:tabs>
      </w:pPr>
      <w:r>
        <w:t>This Agreement shall enter into force on the first day of the second month after receipt of the notification, by which the Contracting Parties inform each other on the fulfilment of the conditions required by the contracting Parties' legislations for this Agreement to enter into force.</w:t>
      </w:r>
    </w:p>
    <w:p w:rsidR="00D1639C" w:rsidRDefault="00BC7CA4">
      <w:pPr>
        <w:pStyle w:val="ListParagraph"/>
        <w:numPr>
          <w:ilvl w:val="0"/>
          <w:numId w:val="1"/>
        </w:numPr>
        <w:tabs>
          <w:tab w:val="left" w:pos="476"/>
        </w:tabs>
      </w:pPr>
      <w:r>
        <w:t>The present Agreement is concluded for an unlimited period of time. Either Contracting Party may rescind this Agreement by notifying the other Party. The denunciation shall take effect on the first day of the third month following that notification.</w:t>
      </w:r>
    </w:p>
    <w:p w:rsidR="00D1639C" w:rsidRDefault="00D1639C">
      <w:pPr>
        <w:jc w:val="both"/>
        <w:sectPr w:rsidR="00D1639C">
          <w:pgSz w:w="11910" w:h="16840"/>
          <w:pgMar w:top="1580" w:right="1600" w:bottom="280" w:left="1600" w:header="720" w:footer="720" w:gutter="0"/>
          <w:cols w:space="720"/>
        </w:sectPr>
      </w:pPr>
    </w:p>
    <w:p w:rsidR="00D1639C" w:rsidRDefault="00D1639C">
      <w:pPr>
        <w:pStyle w:val="BodyText"/>
        <w:rPr>
          <w:sz w:val="28"/>
        </w:rPr>
      </w:pPr>
    </w:p>
    <w:p w:rsidR="00D1639C" w:rsidRDefault="00BC7CA4">
      <w:pPr>
        <w:pStyle w:val="BodyText"/>
        <w:spacing w:before="93"/>
        <w:ind w:left="101"/>
      </w:pPr>
      <w:r>
        <w:t xml:space="preserve">Done in ................... </w:t>
      </w:r>
      <w:proofErr w:type="gramStart"/>
      <w:r>
        <w:t>on ..........................</w:t>
      </w:r>
      <w:proofErr w:type="gramEnd"/>
      <w:r>
        <w:t xml:space="preserve"> </w:t>
      </w:r>
      <w:proofErr w:type="gramStart"/>
      <w:r>
        <w:t>in</w:t>
      </w:r>
      <w:proofErr w:type="gramEnd"/>
      <w:r>
        <w:t xml:space="preserve"> two (2) originals, each in Slovenian,</w:t>
      </w:r>
    </w:p>
    <w:p w:rsidR="00D1639C" w:rsidRDefault="009C6427">
      <w:pPr>
        <w:pStyle w:val="BodyText"/>
        <w:ind w:left="101"/>
      </w:pPr>
      <w:proofErr w:type="gramStart"/>
      <w:r>
        <w:t xml:space="preserve">Georgian </w:t>
      </w:r>
      <w:r w:rsidR="00BC7CA4">
        <w:t>and English languages, all texts being equally authentic.</w:t>
      </w:r>
      <w:proofErr w:type="gramEnd"/>
    </w:p>
    <w:p w:rsidR="00D1639C" w:rsidRDefault="00D1639C">
      <w:pPr>
        <w:pStyle w:val="BodyText"/>
      </w:pPr>
    </w:p>
    <w:p w:rsidR="00D1639C" w:rsidRDefault="00BC7CA4">
      <w:pPr>
        <w:pStyle w:val="BodyText"/>
        <w:ind w:left="101"/>
      </w:pPr>
      <w:r>
        <w:t>In the case of a divergence of interpretation, the English text shall prevail.</w:t>
      </w:r>
    </w:p>
    <w:p w:rsidR="00D1639C" w:rsidRDefault="00D1639C">
      <w:pPr>
        <w:pStyle w:val="BodyText"/>
        <w:rPr>
          <w:sz w:val="20"/>
        </w:rPr>
      </w:pPr>
    </w:p>
    <w:p w:rsidR="00D1639C" w:rsidRDefault="00D1639C">
      <w:pPr>
        <w:pStyle w:val="BodyText"/>
        <w:rPr>
          <w:sz w:val="20"/>
        </w:rPr>
      </w:pPr>
    </w:p>
    <w:p w:rsidR="00D1639C" w:rsidRDefault="00D1639C">
      <w:pPr>
        <w:pStyle w:val="BodyText"/>
        <w:spacing w:before="10"/>
        <w:rPr>
          <w:sz w:val="17"/>
        </w:rPr>
      </w:pPr>
    </w:p>
    <w:p w:rsidR="00D1639C" w:rsidRDefault="00D1639C">
      <w:pPr>
        <w:rPr>
          <w:sz w:val="17"/>
        </w:rPr>
        <w:sectPr w:rsidR="00D1639C">
          <w:pgSz w:w="11910" w:h="16840"/>
          <w:pgMar w:top="1580" w:right="1600" w:bottom="280" w:left="1600" w:header="720" w:footer="720" w:gutter="0"/>
          <w:cols w:space="720"/>
        </w:sectPr>
      </w:pPr>
    </w:p>
    <w:p w:rsidR="00D1639C" w:rsidRDefault="00BC7CA4">
      <w:pPr>
        <w:pStyle w:val="BodyText"/>
        <w:spacing w:before="93"/>
        <w:ind w:left="380" w:right="19"/>
        <w:jc w:val="center"/>
      </w:pPr>
      <w:r>
        <w:lastRenderedPageBreak/>
        <w:t>FOR THE GOVERNMENT</w:t>
      </w:r>
    </w:p>
    <w:p w:rsidR="00D1639C" w:rsidRDefault="00BC7CA4">
      <w:pPr>
        <w:pStyle w:val="BodyText"/>
        <w:ind w:left="380" w:right="19"/>
        <w:jc w:val="center"/>
      </w:pPr>
      <w:r>
        <w:t>OF THE REPUBLIC OF SLOVENIA</w:t>
      </w:r>
    </w:p>
    <w:p w:rsidR="00D1639C" w:rsidRDefault="00BC7CA4">
      <w:pPr>
        <w:pStyle w:val="BodyText"/>
        <w:spacing w:before="93"/>
        <w:ind w:left="401"/>
      </w:pPr>
      <w:r>
        <w:br w:type="column"/>
      </w:r>
      <w:r>
        <w:lastRenderedPageBreak/>
        <w:t>FOR THE GOVERNMENT</w:t>
      </w:r>
    </w:p>
    <w:p w:rsidR="00D1639C" w:rsidRDefault="004A5493">
      <w:pPr>
        <w:pStyle w:val="BodyText"/>
        <w:ind w:left="462"/>
      </w:pPr>
      <w:r>
        <w:t xml:space="preserve">OF </w:t>
      </w:r>
      <w:r w:rsidR="009C6427">
        <w:t>GEORGIA</w:t>
      </w:r>
    </w:p>
    <w:sectPr w:rsidR="00D1639C">
      <w:type w:val="continuous"/>
      <w:pgSz w:w="11910" w:h="16840"/>
      <w:pgMar w:top="1580" w:right="1600" w:bottom="280" w:left="1600" w:header="720" w:footer="720" w:gutter="0"/>
      <w:cols w:num="2" w:space="720" w:equalWidth="0">
        <w:col w:w="3936" w:space="870"/>
        <w:col w:w="39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D18"/>
    <w:multiLevelType w:val="hybridMultilevel"/>
    <w:tmpl w:val="1C78AD10"/>
    <w:lvl w:ilvl="0" w:tplc="B2304902">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25442532">
      <w:numFmt w:val="bullet"/>
      <w:lvlText w:val="•"/>
      <w:lvlJc w:val="left"/>
      <w:pPr>
        <w:ind w:left="1302" w:hanging="375"/>
      </w:pPr>
      <w:rPr>
        <w:rFonts w:hint="default"/>
        <w:lang w:val="en-US" w:eastAsia="en-US" w:bidi="en-US"/>
      </w:rPr>
    </w:lvl>
    <w:lvl w:ilvl="2" w:tplc="77768D9A">
      <w:numFmt w:val="bullet"/>
      <w:lvlText w:val="•"/>
      <w:lvlJc w:val="left"/>
      <w:pPr>
        <w:ind w:left="2125" w:hanging="375"/>
      </w:pPr>
      <w:rPr>
        <w:rFonts w:hint="default"/>
        <w:lang w:val="en-US" w:eastAsia="en-US" w:bidi="en-US"/>
      </w:rPr>
    </w:lvl>
    <w:lvl w:ilvl="3" w:tplc="F244B7E0">
      <w:numFmt w:val="bullet"/>
      <w:lvlText w:val="•"/>
      <w:lvlJc w:val="left"/>
      <w:pPr>
        <w:ind w:left="2947" w:hanging="375"/>
      </w:pPr>
      <w:rPr>
        <w:rFonts w:hint="default"/>
        <w:lang w:val="en-US" w:eastAsia="en-US" w:bidi="en-US"/>
      </w:rPr>
    </w:lvl>
    <w:lvl w:ilvl="4" w:tplc="A446A602">
      <w:numFmt w:val="bullet"/>
      <w:lvlText w:val="•"/>
      <w:lvlJc w:val="left"/>
      <w:pPr>
        <w:ind w:left="3770" w:hanging="375"/>
      </w:pPr>
      <w:rPr>
        <w:rFonts w:hint="default"/>
        <w:lang w:val="en-US" w:eastAsia="en-US" w:bidi="en-US"/>
      </w:rPr>
    </w:lvl>
    <w:lvl w:ilvl="5" w:tplc="4238F278">
      <w:numFmt w:val="bullet"/>
      <w:lvlText w:val="•"/>
      <w:lvlJc w:val="left"/>
      <w:pPr>
        <w:ind w:left="4593" w:hanging="375"/>
      </w:pPr>
      <w:rPr>
        <w:rFonts w:hint="default"/>
        <w:lang w:val="en-US" w:eastAsia="en-US" w:bidi="en-US"/>
      </w:rPr>
    </w:lvl>
    <w:lvl w:ilvl="6" w:tplc="740C5812">
      <w:numFmt w:val="bullet"/>
      <w:lvlText w:val="•"/>
      <w:lvlJc w:val="left"/>
      <w:pPr>
        <w:ind w:left="5415" w:hanging="375"/>
      </w:pPr>
      <w:rPr>
        <w:rFonts w:hint="default"/>
        <w:lang w:val="en-US" w:eastAsia="en-US" w:bidi="en-US"/>
      </w:rPr>
    </w:lvl>
    <w:lvl w:ilvl="7" w:tplc="1794D664">
      <w:numFmt w:val="bullet"/>
      <w:lvlText w:val="•"/>
      <w:lvlJc w:val="left"/>
      <w:pPr>
        <w:ind w:left="6238" w:hanging="375"/>
      </w:pPr>
      <w:rPr>
        <w:rFonts w:hint="default"/>
        <w:lang w:val="en-US" w:eastAsia="en-US" w:bidi="en-US"/>
      </w:rPr>
    </w:lvl>
    <w:lvl w:ilvl="8" w:tplc="643CC42E">
      <w:numFmt w:val="bullet"/>
      <w:lvlText w:val="•"/>
      <w:lvlJc w:val="left"/>
      <w:pPr>
        <w:ind w:left="7060" w:hanging="375"/>
      </w:pPr>
      <w:rPr>
        <w:rFonts w:hint="default"/>
        <w:lang w:val="en-US" w:eastAsia="en-US" w:bidi="en-US"/>
      </w:rPr>
    </w:lvl>
  </w:abstractNum>
  <w:abstractNum w:abstractNumId="1">
    <w:nsid w:val="04C40CD0"/>
    <w:multiLevelType w:val="hybridMultilevel"/>
    <w:tmpl w:val="7D745870"/>
    <w:lvl w:ilvl="0" w:tplc="20107D2A">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50E8340C">
      <w:start w:val="1"/>
      <w:numFmt w:val="lowerLetter"/>
      <w:lvlText w:val="%2)"/>
      <w:lvlJc w:val="left"/>
      <w:pPr>
        <w:ind w:left="815" w:hanging="378"/>
      </w:pPr>
      <w:rPr>
        <w:rFonts w:ascii="Arial" w:eastAsia="Arial" w:hAnsi="Arial" w:cs="Arial" w:hint="default"/>
        <w:spacing w:val="-31"/>
        <w:w w:val="100"/>
        <w:sz w:val="22"/>
        <w:szCs w:val="22"/>
        <w:lang w:val="en-US" w:eastAsia="en-US" w:bidi="en-US"/>
      </w:rPr>
    </w:lvl>
    <w:lvl w:ilvl="2" w:tplc="17428AB8">
      <w:numFmt w:val="bullet"/>
      <w:lvlText w:val="•"/>
      <w:lvlJc w:val="left"/>
      <w:pPr>
        <w:ind w:left="1696" w:hanging="378"/>
      </w:pPr>
      <w:rPr>
        <w:rFonts w:hint="default"/>
        <w:lang w:val="en-US" w:eastAsia="en-US" w:bidi="en-US"/>
      </w:rPr>
    </w:lvl>
    <w:lvl w:ilvl="3" w:tplc="1F707590">
      <w:numFmt w:val="bullet"/>
      <w:lvlText w:val="•"/>
      <w:lvlJc w:val="left"/>
      <w:pPr>
        <w:ind w:left="2572" w:hanging="378"/>
      </w:pPr>
      <w:rPr>
        <w:rFonts w:hint="default"/>
        <w:lang w:val="en-US" w:eastAsia="en-US" w:bidi="en-US"/>
      </w:rPr>
    </w:lvl>
    <w:lvl w:ilvl="4" w:tplc="B3CAD666">
      <w:numFmt w:val="bullet"/>
      <w:lvlText w:val="•"/>
      <w:lvlJc w:val="left"/>
      <w:pPr>
        <w:ind w:left="3448" w:hanging="378"/>
      </w:pPr>
      <w:rPr>
        <w:rFonts w:hint="default"/>
        <w:lang w:val="en-US" w:eastAsia="en-US" w:bidi="en-US"/>
      </w:rPr>
    </w:lvl>
    <w:lvl w:ilvl="5" w:tplc="8DEAB078">
      <w:numFmt w:val="bullet"/>
      <w:lvlText w:val="•"/>
      <w:lvlJc w:val="left"/>
      <w:pPr>
        <w:ind w:left="4324" w:hanging="378"/>
      </w:pPr>
      <w:rPr>
        <w:rFonts w:hint="default"/>
        <w:lang w:val="en-US" w:eastAsia="en-US" w:bidi="en-US"/>
      </w:rPr>
    </w:lvl>
    <w:lvl w:ilvl="6" w:tplc="8460D84E">
      <w:numFmt w:val="bullet"/>
      <w:lvlText w:val="•"/>
      <w:lvlJc w:val="left"/>
      <w:pPr>
        <w:ind w:left="5201" w:hanging="378"/>
      </w:pPr>
      <w:rPr>
        <w:rFonts w:hint="default"/>
        <w:lang w:val="en-US" w:eastAsia="en-US" w:bidi="en-US"/>
      </w:rPr>
    </w:lvl>
    <w:lvl w:ilvl="7" w:tplc="AAE0DD96">
      <w:numFmt w:val="bullet"/>
      <w:lvlText w:val="•"/>
      <w:lvlJc w:val="left"/>
      <w:pPr>
        <w:ind w:left="6077" w:hanging="378"/>
      </w:pPr>
      <w:rPr>
        <w:rFonts w:hint="default"/>
        <w:lang w:val="en-US" w:eastAsia="en-US" w:bidi="en-US"/>
      </w:rPr>
    </w:lvl>
    <w:lvl w:ilvl="8" w:tplc="6968400C">
      <w:numFmt w:val="bullet"/>
      <w:lvlText w:val="•"/>
      <w:lvlJc w:val="left"/>
      <w:pPr>
        <w:ind w:left="6953" w:hanging="378"/>
      </w:pPr>
      <w:rPr>
        <w:rFonts w:hint="default"/>
        <w:lang w:val="en-US" w:eastAsia="en-US" w:bidi="en-US"/>
      </w:rPr>
    </w:lvl>
  </w:abstractNum>
  <w:abstractNum w:abstractNumId="2">
    <w:nsid w:val="0A290493"/>
    <w:multiLevelType w:val="hybridMultilevel"/>
    <w:tmpl w:val="4D74CF28"/>
    <w:lvl w:ilvl="0" w:tplc="EBD879E0">
      <w:start w:val="1"/>
      <w:numFmt w:val="decimal"/>
      <w:lvlText w:val="(%1)"/>
      <w:lvlJc w:val="left"/>
      <w:pPr>
        <w:ind w:left="476" w:hanging="375"/>
      </w:pPr>
      <w:rPr>
        <w:rFonts w:ascii="Arial" w:eastAsia="Arial" w:hAnsi="Arial" w:cs="Arial" w:hint="default"/>
        <w:spacing w:val="-27"/>
        <w:w w:val="100"/>
        <w:sz w:val="22"/>
        <w:szCs w:val="22"/>
        <w:lang w:val="en-US" w:eastAsia="en-US" w:bidi="en-US"/>
      </w:rPr>
    </w:lvl>
    <w:lvl w:ilvl="1" w:tplc="21F419A2">
      <w:numFmt w:val="bullet"/>
      <w:lvlText w:val="•"/>
      <w:lvlJc w:val="left"/>
      <w:pPr>
        <w:ind w:left="1302" w:hanging="375"/>
      </w:pPr>
      <w:rPr>
        <w:rFonts w:hint="default"/>
        <w:lang w:val="en-US" w:eastAsia="en-US" w:bidi="en-US"/>
      </w:rPr>
    </w:lvl>
    <w:lvl w:ilvl="2" w:tplc="A3683CA0">
      <w:numFmt w:val="bullet"/>
      <w:lvlText w:val="•"/>
      <w:lvlJc w:val="left"/>
      <w:pPr>
        <w:ind w:left="2125" w:hanging="375"/>
      </w:pPr>
      <w:rPr>
        <w:rFonts w:hint="default"/>
        <w:lang w:val="en-US" w:eastAsia="en-US" w:bidi="en-US"/>
      </w:rPr>
    </w:lvl>
    <w:lvl w:ilvl="3" w:tplc="31305836">
      <w:numFmt w:val="bullet"/>
      <w:lvlText w:val="•"/>
      <w:lvlJc w:val="left"/>
      <w:pPr>
        <w:ind w:left="2947" w:hanging="375"/>
      </w:pPr>
      <w:rPr>
        <w:rFonts w:hint="default"/>
        <w:lang w:val="en-US" w:eastAsia="en-US" w:bidi="en-US"/>
      </w:rPr>
    </w:lvl>
    <w:lvl w:ilvl="4" w:tplc="A888F574">
      <w:numFmt w:val="bullet"/>
      <w:lvlText w:val="•"/>
      <w:lvlJc w:val="left"/>
      <w:pPr>
        <w:ind w:left="3770" w:hanging="375"/>
      </w:pPr>
      <w:rPr>
        <w:rFonts w:hint="default"/>
        <w:lang w:val="en-US" w:eastAsia="en-US" w:bidi="en-US"/>
      </w:rPr>
    </w:lvl>
    <w:lvl w:ilvl="5" w:tplc="E9120210">
      <w:numFmt w:val="bullet"/>
      <w:lvlText w:val="•"/>
      <w:lvlJc w:val="left"/>
      <w:pPr>
        <w:ind w:left="4593" w:hanging="375"/>
      </w:pPr>
      <w:rPr>
        <w:rFonts w:hint="default"/>
        <w:lang w:val="en-US" w:eastAsia="en-US" w:bidi="en-US"/>
      </w:rPr>
    </w:lvl>
    <w:lvl w:ilvl="6" w:tplc="6AEECAC0">
      <w:numFmt w:val="bullet"/>
      <w:lvlText w:val="•"/>
      <w:lvlJc w:val="left"/>
      <w:pPr>
        <w:ind w:left="5415" w:hanging="375"/>
      </w:pPr>
      <w:rPr>
        <w:rFonts w:hint="default"/>
        <w:lang w:val="en-US" w:eastAsia="en-US" w:bidi="en-US"/>
      </w:rPr>
    </w:lvl>
    <w:lvl w:ilvl="7" w:tplc="9E6AEE5A">
      <w:numFmt w:val="bullet"/>
      <w:lvlText w:val="•"/>
      <w:lvlJc w:val="left"/>
      <w:pPr>
        <w:ind w:left="6238" w:hanging="375"/>
      </w:pPr>
      <w:rPr>
        <w:rFonts w:hint="default"/>
        <w:lang w:val="en-US" w:eastAsia="en-US" w:bidi="en-US"/>
      </w:rPr>
    </w:lvl>
    <w:lvl w:ilvl="8" w:tplc="A372DE04">
      <w:numFmt w:val="bullet"/>
      <w:lvlText w:val="•"/>
      <w:lvlJc w:val="left"/>
      <w:pPr>
        <w:ind w:left="7060" w:hanging="375"/>
      </w:pPr>
      <w:rPr>
        <w:rFonts w:hint="default"/>
        <w:lang w:val="en-US" w:eastAsia="en-US" w:bidi="en-US"/>
      </w:rPr>
    </w:lvl>
  </w:abstractNum>
  <w:abstractNum w:abstractNumId="3">
    <w:nsid w:val="176D6F40"/>
    <w:multiLevelType w:val="hybridMultilevel"/>
    <w:tmpl w:val="853CC89E"/>
    <w:lvl w:ilvl="0" w:tplc="FFCA96E0">
      <w:start w:val="1"/>
      <w:numFmt w:val="upperRoman"/>
      <w:lvlText w:val="%1."/>
      <w:lvlJc w:val="left"/>
      <w:pPr>
        <w:ind w:left="3918" w:hanging="184"/>
        <w:jc w:val="right"/>
      </w:pPr>
      <w:rPr>
        <w:rFonts w:ascii="Arial" w:eastAsia="Arial" w:hAnsi="Arial" w:cs="Arial" w:hint="default"/>
        <w:b/>
        <w:bCs/>
        <w:spacing w:val="-1"/>
        <w:w w:val="100"/>
        <w:sz w:val="22"/>
        <w:szCs w:val="22"/>
        <w:lang w:val="en-US" w:eastAsia="en-US" w:bidi="en-US"/>
      </w:rPr>
    </w:lvl>
    <w:lvl w:ilvl="1" w:tplc="BF640B04">
      <w:numFmt w:val="bullet"/>
      <w:lvlText w:val="•"/>
      <w:lvlJc w:val="left"/>
      <w:pPr>
        <w:ind w:left="4398" w:hanging="184"/>
      </w:pPr>
      <w:rPr>
        <w:rFonts w:hint="default"/>
        <w:lang w:val="en-US" w:eastAsia="en-US" w:bidi="en-US"/>
      </w:rPr>
    </w:lvl>
    <w:lvl w:ilvl="2" w:tplc="F992DDD0">
      <w:numFmt w:val="bullet"/>
      <w:lvlText w:val="•"/>
      <w:lvlJc w:val="left"/>
      <w:pPr>
        <w:ind w:left="4877" w:hanging="184"/>
      </w:pPr>
      <w:rPr>
        <w:rFonts w:hint="default"/>
        <w:lang w:val="en-US" w:eastAsia="en-US" w:bidi="en-US"/>
      </w:rPr>
    </w:lvl>
    <w:lvl w:ilvl="3" w:tplc="F32ED8E0">
      <w:numFmt w:val="bullet"/>
      <w:lvlText w:val="•"/>
      <w:lvlJc w:val="left"/>
      <w:pPr>
        <w:ind w:left="5355" w:hanging="184"/>
      </w:pPr>
      <w:rPr>
        <w:rFonts w:hint="default"/>
        <w:lang w:val="en-US" w:eastAsia="en-US" w:bidi="en-US"/>
      </w:rPr>
    </w:lvl>
    <w:lvl w:ilvl="4" w:tplc="9F143546">
      <w:numFmt w:val="bullet"/>
      <w:lvlText w:val="•"/>
      <w:lvlJc w:val="left"/>
      <w:pPr>
        <w:ind w:left="5834" w:hanging="184"/>
      </w:pPr>
      <w:rPr>
        <w:rFonts w:hint="default"/>
        <w:lang w:val="en-US" w:eastAsia="en-US" w:bidi="en-US"/>
      </w:rPr>
    </w:lvl>
    <w:lvl w:ilvl="5" w:tplc="06D0D042">
      <w:numFmt w:val="bullet"/>
      <w:lvlText w:val="•"/>
      <w:lvlJc w:val="left"/>
      <w:pPr>
        <w:ind w:left="6313" w:hanging="184"/>
      </w:pPr>
      <w:rPr>
        <w:rFonts w:hint="default"/>
        <w:lang w:val="en-US" w:eastAsia="en-US" w:bidi="en-US"/>
      </w:rPr>
    </w:lvl>
    <w:lvl w:ilvl="6" w:tplc="19C04FDE">
      <w:numFmt w:val="bullet"/>
      <w:lvlText w:val="•"/>
      <w:lvlJc w:val="left"/>
      <w:pPr>
        <w:ind w:left="6791" w:hanging="184"/>
      </w:pPr>
      <w:rPr>
        <w:rFonts w:hint="default"/>
        <w:lang w:val="en-US" w:eastAsia="en-US" w:bidi="en-US"/>
      </w:rPr>
    </w:lvl>
    <w:lvl w:ilvl="7" w:tplc="62EEA3DA">
      <w:numFmt w:val="bullet"/>
      <w:lvlText w:val="•"/>
      <w:lvlJc w:val="left"/>
      <w:pPr>
        <w:ind w:left="7270" w:hanging="184"/>
      </w:pPr>
      <w:rPr>
        <w:rFonts w:hint="default"/>
        <w:lang w:val="en-US" w:eastAsia="en-US" w:bidi="en-US"/>
      </w:rPr>
    </w:lvl>
    <w:lvl w:ilvl="8" w:tplc="8836FF5C">
      <w:numFmt w:val="bullet"/>
      <w:lvlText w:val="•"/>
      <w:lvlJc w:val="left"/>
      <w:pPr>
        <w:ind w:left="7748" w:hanging="184"/>
      </w:pPr>
      <w:rPr>
        <w:rFonts w:hint="default"/>
        <w:lang w:val="en-US" w:eastAsia="en-US" w:bidi="en-US"/>
      </w:rPr>
    </w:lvl>
  </w:abstractNum>
  <w:abstractNum w:abstractNumId="4">
    <w:nsid w:val="18912949"/>
    <w:multiLevelType w:val="hybridMultilevel"/>
    <w:tmpl w:val="0EE84EA0"/>
    <w:lvl w:ilvl="0" w:tplc="B2E0E2EA">
      <w:start w:val="1"/>
      <w:numFmt w:val="decimal"/>
      <w:lvlText w:val="(%1)"/>
      <w:lvlJc w:val="left"/>
      <w:pPr>
        <w:ind w:left="461" w:hanging="360"/>
      </w:pPr>
      <w:rPr>
        <w:rFonts w:hint="default"/>
        <w:spacing w:val="-7"/>
        <w:w w:val="100"/>
        <w:lang w:val="en-US" w:eastAsia="en-US" w:bidi="en-US"/>
      </w:rPr>
    </w:lvl>
    <w:lvl w:ilvl="1" w:tplc="ADA64108">
      <w:start w:val="1"/>
      <w:numFmt w:val="lowerLetter"/>
      <w:lvlText w:val="%2)"/>
      <w:lvlJc w:val="left"/>
      <w:pPr>
        <w:ind w:left="815" w:hanging="357"/>
      </w:pPr>
      <w:rPr>
        <w:rFonts w:ascii="Arial" w:eastAsia="Arial" w:hAnsi="Arial" w:cs="Arial" w:hint="default"/>
        <w:spacing w:val="-31"/>
        <w:w w:val="100"/>
        <w:sz w:val="22"/>
        <w:szCs w:val="22"/>
        <w:lang w:val="en-US" w:eastAsia="en-US" w:bidi="en-US"/>
      </w:rPr>
    </w:lvl>
    <w:lvl w:ilvl="2" w:tplc="4EF21E7E">
      <w:numFmt w:val="bullet"/>
      <w:lvlText w:val="•"/>
      <w:lvlJc w:val="left"/>
      <w:pPr>
        <w:ind w:left="1696" w:hanging="357"/>
      </w:pPr>
      <w:rPr>
        <w:rFonts w:hint="default"/>
        <w:lang w:val="en-US" w:eastAsia="en-US" w:bidi="en-US"/>
      </w:rPr>
    </w:lvl>
    <w:lvl w:ilvl="3" w:tplc="3D901E28">
      <w:numFmt w:val="bullet"/>
      <w:lvlText w:val="•"/>
      <w:lvlJc w:val="left"/>
      <w:pPr>
        <w:ind w:left="2572" w:hanging="357"/>
      </w:pPr>
      <w:rPr>
        <w:rFonts w:hint="default"/>
        <w:lang w:val="en-US" w:eastAsia="en-US" w:bidi="en-US"/>
      </w:rPr>
    </w:lvl>
    <w:lvl w:ilvl="4" w:tplc="6478C1A4">
      <w:numFmt w:val="bullet"/>
      <w:lvlText w:val="•"/>
      <w:lvlJc w:val="left"/>
      <w:pPr>
        <w:ind w:left="3448" w:hanging="357"/>
      </w:pPr>
      <w:rPr>
        <w:rFonts w:hint="default"/>
        <w:lang w:val="en-US" w:eastAsia="en-US" w:bidi="en-US"/>
      </w:rPr>
    </w:lvl>
    <w:lvl w:ilvl="5" w:tplc="47281CD2">
      <w:numFmt w:val="bullet"/>
      <w:lvlText w:val="•"/>
      <w:lvlJc w:val="left"/>
      <w:pPr>
        <w:ind w:left="4324" w:hanging="357"/>
      </w:pPr>
      <w:rPr>
        <w:rFonts w:hint="default"/>
        <w:lang w:val="en-US" w:eastAsia="en-US" w:bidi="en-US"/>
      </w:rPr>
    </w:lvl>
    <w:lvl w:ilvl="6" w:tplc="15163446">
      <w:numFmt w:val="bullet"/>
      <w:lvlText w:val="•"/>
      <w:lvlJc w:val="left"/>
      <w:pPr>
        <w:ind w:left="5201" w:hanging="357"/>
      </w:pPr>
      <w:rPr>
        <w:rFonts w:hint="default"/>
        <w:lang w:val="en-US" w:eastAsia="en-US" w:bidi="en-US"/>
      </w:rPr>
    </w:lvl>
    <w:lvl w:ilvl="7" w:tplc="CD1E7664">
      <w:numFmt w:val="bullet"/>
      <w:lvlText w:val="•"/>
      <w:lvlJc w:val="left"/>
      <w:pPr>
        <w:ind w:left="6077" w:hanging="357"/>
      </w:pPr>
      <w:rPr>
        <w:rFonts w:hint="default"/>
        <w:lang w:val="en-US" w:eastAsia="en-US" w:bidi="en-US"/>
      </w:rPr>
    </w:lvl>
    <w:lvl w:ilvl="8" w:tplc="5DB8BC42">
      <w:numFmt w:val="bullet"/>
      <w:lvlText w:val="•"/>
      <w:lvlJc w:val="left"/>
      <w:pPr>
        <w:ind w:left="6953" w:hanging="357"/>
      </w:pPr>
      <w:rPr>
        <w:rFonts w:hint="default"/>
        <w:lang w:val="en-US" w:eastAsia="en-US" w:bidi="en-US"/>
      </w:rPr>
    </w:lvl>
  </w:abstractNum>
  <w:abstractNum w:abstractNumId="5">
    <w:nsid w:val="1D4A4E85"/>
    <w:multiLevelType w:val="hybridMultilevel"/>
    <w:tmpl w:val="12083DB0"/>
    <w:lvl w:ilvl="0" w:tplc="01D813C6">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D146E52E">
      <w:numFmt w:val="bullet"/>
      <w:lvlText w:val="•"/>
      <w:lvlJc w:val="left"/>
      <w:pPr>
        <w:ind w:left="1302" w:hanging="375"/>
      </w:pPr>
      <w:rPr>
        <w:rFonts w:hint="default"/>
        <w:lang w:val="en-US" w:eastAsia="en-US" w:bidi="en-US"/>
      </w:rPr>
    </w:lvl>
    <w:lvl w:ilvl="2" w:tplc="A6FA5554">
      <w:numFmt w:val="bullet"/>
      <w:lvlText w:val="•"/>
      <w:lvlJc w:val="left"/>
      <w:pPr>
        <w:ind w:left="2125" w:hanging="375"/>
      </w:pPr>
      <w:rPr>
        <w:rFonts w:hint="default"/>
        <w:lang w:val="en-US" w:eastAsia="en-US" w:bidi="en-US"/>
      </w:rPr>
    </w:lvl>
    <w:lvl w:ilvl="3" w:tplc="127A3874">
      <w:numFmt w:val="bullet"/>
      <w:lvlText w:val="•"/>
      <w:lvlJc w:val="left"/>
      <w:pPr>
        <w:ind w:left="2947" w:hanging="375"/>
      </w:pPr>
      <w:rPr>
        <w:rFonts w:hint="default"/>
        <w:lang w:val="en-US" w:eastAsia="en-US" w:bidi="en-US"/>
      </w:rPr>
    </w:lvl>
    <w:lvl w:ilvl="4" w:tplc="4164FED8">
      <w:numFmt w:val="bullet"/>
      <w:lvlText w:val="•"/>
      <w:lvlJc w:val="left"/>
      <w:pPr>
        <w:ind w:left="3770" w:hanging="375"/>
      </w:pPr>
      <w:rPr>
        <w:rFonts w:hint="default"/>
        <w:lang w:val="en-US" w:eastAsia="en-US" w:bidi="en-US"/>
      </w:rPr>
    </w:lvl>
    <w:lvl w:ilvl="5" w:tplc="4E3E1F22">
      <w:numFmt w:val="bullet"/>
      <w:lvlText w:val="•"/>
      <w:lvlJc w:val="left"/>
      <w:pPr>
        <w:ind w:left="4593" w:hanging="375"/>
      </w:pPr>
      <w:rPr>
        <w:rFonts w:hint="default"/>
        <w:lang w:val="en-US" w:eastAsia="en-US" w:bidi="en-US"/>
      </w:rPr>
    </w:lvl>
    <w:lvl w:ilvl="6" w:tplc="B964C776">
      <w:numFmt w:val="bullet"/>
      <w:lvlText w:val="•"/>
      <w:lvlJc w:val="left"/>
      <w:pPr>
        <w:ind w:left="5415" w:hanging="375"/>
      </w:pPr>
      <w:rPr>
        <w:rFonts w:hint="default"/>
        <w:lang w:val="en-US" w:eastAsia="en-US" w:bidi="en-US"/>
      </w:rPr>
    </w:lvl>
    <w:lvl w:ilvl="7" w:tplc="92E4A0DE">
      <w:numFmt w:val="bullet"/>
      <w:lvlText w:val="•"/>
      <w:lvlJc w:val="left"/>
      <w:pPr>
        <w:ind w:left="6238" w:hanging="375"/>
      </w:pPr>
      <w:rPr>
        <w:rFonts w:hint="default"/>
        <w:lang w:val="en-US" w:eastAsia="en-US" w:bidi="en-US"/>
      </w:rPr>
    </w:lvl>
    <w:lvl w:ilvl="8" w:tplc="D21E530C">
      <w:numFmt w:val="bullet"/>
      <w:lvlText w:val="•"/>
      <w:lvlJc w:val="left"/>
      <w:pPr>
        <w:ind w:left="7060" w:hanging="375"/>
      </w:pPr>
      <w:rPr>
        <w:rFonts w:hint="default"/>
        <w:lang w:val="en-US" w:eastAsia="en-US" w:bidi="en-US"/>
      </w:rPr>
    </w:lvl>
  </w:abstractNum>
  <w:abstractNum w:abstractNumId="6">
    <w:nsid w:val="1DD52254"/>
    <w:multiLevelType w:val="hybridMultilevel"/>
    <w:tmpl w:val="69BA7EE8"/>
    <w:lvl w:ilvl="0" w:tplc="0B981578">
      <w:start w:val="1"/>
      <w:numFmt w:val="decimal"/>
      <w:lvlText w:val="(%1)"/>
      <w:lvlJc w:val="left"/>
      <w:pPr>
        <w:ind w:left="476" w:hanging="375"/>
      </w:pPr>
      <w:rPr>
        <w:rFonts w:hint="default"/>
        <w:spacing w:val="-17"/>
        <w:w w:val="100"/>
        <w:lang w:val="en-US" w:eastAsia="en-US" w:bidi="en-US"/>
      </w:rPr>
    </w:lvl>
    <w:lvl w:ilvl="1" w:tplc="0D665032">
      <w:start w:val="1"/>
      <w:numFmt w:val="lowerLetter"/>
      <w:lvlText w:val="%2)"/>
      <w:lvlJc w:val="left"/>
      <w:pPr>
        <w:ind w:left="815" w:hanging="357"/>
      </w:pPr>
      <w:rPr>
        <w:rFonts w:ascii="Arial" w:eastAsia="Arial" w:hAnsi="Arial" w:cs="Arial" w:hint="default"/>
        <w:spacing w:val="-22"/>
        <w:w w:val="100"/>
        <w:sz w:val="22"/>
        <w:szCs w:val="22"/>
        <w:lang w:val="en-US" w:eastAsia="en-US" w:bidi="en-US"/>
      </w:rPr>
    </w:lvl>
    <w:lvl w:ilvl="2" w:tplc="EFDA26F6">
      <w:numFmt w:val="bullet"/>
      <w:lvlText w:val="•"/>
      <w:lvlJc w:val="left"/>
      <w:pPr>
        <w:ind w:left="1696" w:hanging="357"/>
      </w:pPr>
      <w:rPr>
        <w:rFonts w:hint="default"/>
        <w:lang w:val="en-US" w:eastAsia="en-US" w:bidi="en-US"/>
      </w:rPr>
    </w:lvl>
    <w:lvl w:ilvl="3" w:tplc="345C2210">
      <w:numFmt w:val="bullet"/>
      <w:lvlText w:val="•"/>
      <w:lvlJc w:val="left"/>
      <w:pPr>
        <w:ind w:left="2572" w:hanging="357"/>
      </w:pPr>
      <w:rPr>
        <w:rFonts w:hint="default"/>
        <w:lang w:val="en-US" w:eastAsia="en-US" w:bidi="en-US"/>
      </w:rPr>
    </w:lvl>
    <w:lvl w:ilvl="4" w:tplc="1444F4A4">
      <w:numFmt w:val="bullet"/>
      <w:lvlText w:val="•"/>
      <w:lvlJc w:val="left"/>
      <w:pPr>
        <w:ind w:left="3448" w:hanging="357"/>
      </w:pPr>
      <w:rPr>
        <w:rFonts w:hint="default"/>
        <w:lang w:val="en-US" w:eastAsia="en-US" w:bidi="en-US"/>
      </w:rPr>
    </w:lvl>
    <w:lvl w:ilvl="5" w:tplc="CA803B0E">
      <w:numFmt w:val="bullet"/>
      <w:lvlText w:val="•"/>
      <w:lvlJc w:val="left"/>
      <w:pPr>
        <w:ind w:left="4324" w:hanging="357"/>
      </w:pPr>
      <w:rPr>
        <w:rFonts w:hint="default"/>
        <w:lang w:val="en-US" w:eastAsia="en-US" w:bidi="en-US"/>
      </w:rPr>
    </w:lvl>
    <w:lvl w:ilvl="6" w:tplc="068A292E">
      <w:numFmt w:val="bullet"/>
      <w:lvlText w:val="•"/>
      <w:lvlJc w:val="left"/>
      <w:pPr>
        <w:ind w:left="5201" w:hanging="357"/>
      </w:pPr>
      <w:rPr>
        <w:rFonts w:hint="default"/>
        <w:lang w:val="en-US" w:eastAsia="en-US" w:bidi="en-US"/>
      </w:rPr>
    </w:lvl>
    <w:lvl w:ilvl="7" w:tplc="15386C02">
      <w:numFmt w:val="bullet"/>
      <w:lvlText w:val="•"/>
      <w:lvlJc w:val="left"/>
      <w:pPr>
        <w:ind w:left="6077" w:hanging="357"/>
      </w:pPr>
      <w:rPr>
        <w:rFonts w:hint="default"/>
        <w:lang w:val="en-US" w:eastAsia="en-US" w:bidi="en-US"/>
      </w:rPr>
    </w:lvl>
    <w:lvl w:ilvl="8" w:tplc="F8FA42F4">
      <w:numFmt w:val="bullet"/>
      <w:lvlText w:val="•"/>
      <w:lvlJc w:val="left"/>
      <w:pPr>
        <w:ind w:left="6953" w:hanging="357"/>
      </w:pPr>
      <w:rPr>
        <w:rFonts w:hint="default"/>
        <w:lang w:val="en-US" w:eastAsia="en-US" w:bidi="en-US"/>
      </w:rPr>
    </w:lvl>
  </w:abstractNum>
  <w:abstractNum w:abstractNumId="7">
    <w:nsid w:val="320107F1"/>
    <w:multiLevelType w:val="hybridMultilevel"/>
    <w:tmpl w:val="A0824276"/>
    <w:lvl w:ilvl="0" w:tplc="30FA56D4">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7584CFBE">
      <w:start w:val="1"/>
      <w:numFmt w:val="lowerLetter"/>
      <w:lvlText w:val="%2)"/>
      <w:lvlJc w:val="left"/>
      <w:pPr>
        <w:ind w:left="810" w:hanging="360"/>
      </w:pPr>
      <w:rPr>
        <w:rFonts w:ascii="Arial" w:eastAsia="Arial" w:hAnsi="Arial" w:cs="Arial" w:hint="default"/>
        <w:spacing w:val="-24"/>
        <w:w w:val="100"/>
        <w:sz w:val="22"/>
        <w:szCs w:val="22"/>
        <w:lang w:val="en-US" w:eastAsia="en-US" w:bidi="en-US"/>
      </w:rPr>
    </w:lvl>
    <w:lvl w:ilvl="2" w:tplc="38A6CB5E">
      <w:numFmt w:val="bullet"/>
      <w:lvlText w:val="•"/>
      <w:lvlJc w:val="left"/>
      <w:pPr>
        <w:ind w:left="1696" w:hanging="360"/>
      </w:pPr>
      <w:rPr>
        <w:rFonts w:hint="default"/>
        <w:lang w:val="en-US" w:eastAsia="en-US" w:bidi="en-US"/>
      </w:rPr>
    </w:lvl>
    <w:lvl w:ilvl="3" w:tplc="4E42B238">
      <w:numFmt w:val="bullet"/>
      <w:lvlText w:val="•"/>
      <w:lvlJc w:val="left"/>
      <w:pPr>
        <w:ind w:left="2572" w:hanging="360"/>
      </w:pPr>
      <w:rPr>
        <w:rFonts w:hint="default"/>
        <w:lang w:val="en-US" w:eastAsia="en-US" w:bidi="en-US"/>
      </w:rPr>
    </w:lvl>
    <w:lvl w:ilvl="4" w:tplc="7EFC1774">
      <w:numFmt w:val="bullet"/>
      <w:lvlText w:val="•"/>
      <w:lvlJc w:val="left"/>
      <w:pPr>
        <w:ind w:left="3448" w:hanging="360"/>
      </w:pPr>
      <w:rPr>
        <w:rFonts w:hint="default"/>
        <w:lang w:val="en-US" w:eastAsia="en-US" w:bidi="en-US"/>
      </w:rPr>
    </w:lvl>
    <w:lvl w:ilvl="5" w:tplc="4052D654">
      <w:numFmt w:val="bullet"/>
      <w:lvlText w:val="•"/>
      <w:lvlJc w:val="left"/>
      <w:pPr>
        <w:ind w:left="4324" w:hanging="360"/>
      </w:pPr>
      <w:rPr>
        <w:rFonts w:hint="default"/>
        <w:lang w:val="en-US" w:eastAsia="en-US" w:bidi="en-US"/>
      </w:rPr>
    </w:lvl>
    <w:lvl w:ilvl="6" w:tplc="F8F2143A">
      <w:numFmt w:val="bullet"/>
      <w:lvlText w:val="•"/>
      <w:lvlJc w:val="left"/>
      <w:pPr>
        <w:ind w:left="5201" w:hanging="360"/>
      </w:pPr>
      <w:rPr>
        <w:rFonts w:hint="default"/>
        <w:lang w:val="en-US" w:eastAsia="en-US" w:bidi="en-US"/>
      </w:rPr>
    </w:lvl>
    <w:lvl w:ilvl="7" w:tplc="725E0A74">
      <w:numFmt w:val="bullet"/>
      <w:lvlText w:val="•"/>
      <w:lvlJc w:val="left"/>
      <w:pPr>
        <w:ind w:left="6077" w:hanging="360"/>
      </w:pPr>
      <w:rPr>
        <w:rFonts w:hint="default"/>
        <w:lang w:val="en-US" w:eastAsia="en-US" w:bidi="en-US"/>
      </w:rPr>
    </w:lvl>
    <w:lvl w:ilvl="8" w:tplc="5E8EC1DE">
      <w:numFmt w:val="bullet"/>
      <w:lvlText w:val="•"/>
      <w:lvlJc w:val="left"/>
      <w:pPr>
        <w:ind w:left="6953" w:hanging="360"/>
      </w:pPr>
      <w:rPr>
        <w:rFonts w:hint="default"/>
        <w:lang w:val="en-US" w:eastAsia="en-US" w:bidi="en-US"/>
      </w:rPr>
    </w:lvl>
  </w:abstractNum>
  <w:abstractNum w:abstractNumId="8">
    <w:nsid w:val="35205420"/>
    <w:multiLevelType w:val="hybridMultilevel"/>
    <w:tmpl w:val="4ABC8742"/>
    <w:lvl w:ilvl="0" w:tplc="57420E88">
      <w:start w:val="1"/>
      <w:numFmt w:val="decimal"/>
      <w:lvlText w:val="(%1)"/>
      <w:lvlJc w:val="left"/>
      <w:pPr>
        <w:ind w:left="476" w:hanging="375"/>
      </w:pPr>
      <w:rPr>
        <w:rFonts w:ascii="Arial" w:eastAsia="Arial" w:hAnsi="Arial" w:cs="Arial" w:hint="default"/>
        <w:spacing w:val="-28"/>
        <w:w w:val="100"/>
        <w:sz w:val="22"/>
        <w:szCs w:val="22"/>
        <w:lang w:val="en-US" w:eastAsia="en-US" w:bidi="en-US"/>
      </w:rPr>
    </w:lvl>
    <w:lvl w:ilvl="1" w:tplc="F320DA82">
      <w:numFmt w:val="bullet"/>
      <w:lvlText w:val="•"/>
      <w:lvlJc w:val="left"/>
      <w:pPr>
        <w:ind w:left="1302" w:hanging="375"/>
      </w:pPr>
      <w:rPr>
        <w:rFonts w:hint="default"/>
        <w:lang w:val="en-US" w:eastAsia="en-US" w:bidi="en-US"/>
      </w:rPr>
    </w:lvl>
    <w:lvl w:ilvl="2" w:tplc="38CC62CA">
      <w:numFmt w:val="bullet"/>
      <w:lvlText w:val="•"/>
      <w:lvlJc w:val="left"/>
      <w:pPr>
        <w:ind w:left="2125" w:hanging="375"/>
      </w:pPr>
      <w:rPr>
        <w:rFonts w:hint="default"/>
        <w:lang w:val="en-US" w:eastAsia="en-US" w:bidi="en-US"/>
      </w:rPr>
    </w:lvl>
    <w:lvl w:ilvl="3" w:tplc="3A0C697A">
      <w:numFmt w:val="bullet"/>
      <w:lvlText w:val="•"/>
      <w:lvlJc w:val="left"/>
      <w:pPr>
        <w:ind w:left="2947" w:hanging="375"/>
      </w:pPr>
      <w:rPr>
        <w:rFonts w:hint="default"/>
        <w:lang w:val="en-US" w:eastAsia="en-US" w:bidi="en-US"/>
      </w:rPr>
    </w:lvl>
    <w:lvl w:ilvl="4" w:tplc="E9C859EE">
      <w:numFmt w:val="bullet"/>
      <w:lvlText w:val="•"/>
      <w:lvlJc w:val="left"/>
      <w:pPr>
        <w:ind w:left="3770" w:hanging="375"/>
      </w:pPr>
      <w:rPr>
        <w:rFonts w:hint="default"/>
        <w:lang w:val="en-US" w:eastAsia="en-US" w:bidi="en-US"/>
      </w:rPr>
    </w:lvl>
    <w:lvl w:ilvl="5" w:tplc="7B0CDC26">
      <w:numFmt w:val="bullet"/>
      <w:lvlText w:val="•"/>
      <w:lvlJc w:val="left"/>
      <w:pPr>
        <w:ind w:left="4593" w:hanging="375"/>
      </w:pPr>
      <w:rPr>
        <w:rFonts w:hint="default"/>
        <w:lang w:val="en-US" w:eastAsia="en-US" w:bidi="en-US"/>
      </w:rPr>
    </w:lvl>
    <w:lvl w:ilvl="6" w:tplc="18F61F8C">
      <w:numFmt w:val="bullet"/>
      <w:lvlText w:val="•"/>
      <w:lvlJc w:val="left"/>
      <w:pPr>
        <w:ind w:left="5415" w:hanging="375"/>
      </w:pPr>
      <w:rPr>
        <w:rFonts w:hint="default"/>
        <w:lang w:val="en-US" w:eastAsia="en-US" w:bidi="en-US"/>
      </w:rPr>
    </w:lvl>
    <w:lvl w:ilvl="7" w:tplc="A5C27954">
      <w:numFmt w:val="bullet"/>
      <w:lvlText w:val="•"/>
      <w:lvlJc w:val="left"/>
      <w:pPr>
        <w:ind w:left="6238" w:hanging="375"/>
      </w:pPr>
      <w:rPr>
        <w:rFonts w:hint="default"/>
        <w:lang w:val="en-US" w:eastAsia="en-US" w:bidi="en-US"/>
      </w:rPr>
    </w:lvl>
    <w:lvl w:ilvl="8" w:tplc="FFB8D30C">
      <w:numFmt w:val="bullet"/>
      <w:lvlText w:val="•"/>
      <w:lvlJc w:val="left"/>
      <w:pPr>
        <w:ind w:left="7060" w:hanging="375"/>
      </w:pPr>
      <w:rPr>
        <w:rFonts w:hint="default"/>
        <w:lang w:val="en-US" w:eastAsia="en-US" w:bidi="en-US"/>
      </w:rPr>
    </w:lvl>
  </w:abstractNum>
  <w:abstractNum w:abstractNumId="9">
    <w:nsid w:val="43764761"/>
    <w:multiLevelType w:val="hybridMultilevel"/>
    <w:tmpl w:val="38C09B8A"/>
    <w:lvl w:ilvl="0" w:tplc="67F47A26">
      <w:start w:val="1"/>
      <w:numFmt w:val="decimal"/>
      <w:lvlText w:val="(%1)"/>
      <w:lvlJc w:val="left"/>
      <w:pPr>
        <w:ind w:left="476" w:hanging="375"/>
      </w:pPr>
      <w:rPr>
        <w:rFonts w:ascii="Arial" w:eastAsia="Arial" w:hAnsi="Arial" w:cs="Arial" w:hint="default"/>
        <w:spacing w:val="-26"/>
        <w:w w:val="100"/>
        <w:sz w:val="22"/>
        <w:szCs w:val="22"/>
        <w:lang w:val="en-US" w:eastAsia="en-US" w:bidi="en-US"/>
      </w:rPr>
    </w:lvl>
    <w:lvl w:ilvl="1" w:tplc="7A8CB39A">
      <w:numFmt w:val="bullet"/>
      <w:lvlText w:val="•"/>
      <w:lvlJc w:val="left"/>
      <w:pPr>
        <w:ind w:left="1302" w:hanging="375"/>
      </w:pPr>
      <w:rPr>
        <w:rFonts w:hint="default"/>
        <w:lang w:val="en-US" w:eastAsia="en-US" w:bidi="en-US"/>
      </w:rPr>
    </w:lvl>
    <w:lvl w:ilvl="2" w:tplc="B19408AA">
      <w:numFmt w:val="bullet"/>
      <w:lvlText w:val="•"/>
      <w:lvlJc w:val="left"/>
      <w:pPr>
        <w:ind w:left="2125" w:hanging="375"/>
      </w:pPr>
      <w:rPr>
        <w:rFonts w:hint="default"/>
        <w:lang w:val="en-US" w:eastAsia="en-US" w:bidi="en-US"/>
      </w:rPr>
    </w:lvl>
    <w:lvl w:ilvl="3" w:tplc="C70232D8">
      <w:numFmt w:val="bullet"/>
      <w:lvlText w:val="•"/>
      <w:lvlJc w:val="left"/>
      <w:pPr>
        <w:ind w:left="2947" w:hanging="375"/>
      </w:pPr>
      <w:rPr>
        <w:rFonts w:hint="default"/>
        <w:lang w:val="en-US" w:eastAsia="en-US" w:bidi="en-US"/>
      </w:rPr>
    </w:lvl>
    <w:lvl w:ilvl="4" w:tplc="11B49F7C">
      <w:numFmt w:val="bullet"/>
      <w:lvlText w:val="•"/>
      <w:lvlJc w:val="left"/>
      <w:pPr>
        <w:ind w:left="3770" w:hanging="375"/>
      </w:pPr>
      <w:rPr>
        <w:rFonts w:hint="default"/>
        <w:lang w:val="en-US" w:eastAsia="en-US" w:bidi="en-US"/>
      </w:rPr>
    </w:lvl>
    <w:lvl w:ilvl="5" w:tplc="C122BC76">
      <w:numFmt w:val="bullet"/>
      <w:lvlText w:val="•"/>
      <w:lvlJc w:val="left"/>
      <w:pPr>
        <w:ind w:left="4593" w:hanging="375"/>
      </w:pPr>
      <w:rPr>
        <w:rFonts w:hint="default"/>
        <w:lang w:val="en-US" w:eastAsia="en-US" w:bidi="en-US"/>
      </w:rPr>
    </w:lvl>
    <w:lvl w:ilvl="6" w:tplc="A96ABB96">
      <w:numFmt w:val="bullet"/>
      <w:lvlText w:val="•"/>
      <w:lvlJc w:val="left"/>
      <w:pPr>
        <w:ind w:left="5415" w:hanging="375"/>
      </w:pPr>
      <w:rPr>
        <w:rFonts w:hint="default"/>
        <w:lang w:val="en-US" w:eastAsia="en-US" w:bidi="en-US"/>
      </w:rPr>
    </w:lvl>
    <w:lvl w:ilvl="7" w:tplc="E676CEDA">
      <w:numFmt w:val="bullet"/>
      <w:lvlText w:val="•"/>
      <w:lvlJc w:val="left"/>
      <w:pPr>
        <w:ind w:left="6238" w:hanging="375"/>
      </w:pPr>
      <w:rPr>
        <w:rFonts w:hint="default"/>
        <w:lang w:val="en-US" w:eastAsia="en-US" w:bidi="en-US"/>
      </w:rPr>
    </w:lvl>
    <w:lvl w:ilvl="8" w:tplc="10DAD154">
      <w:numFmt w:val="bullet"/>
      <w:lvlText w:val="•"/>
      <w:lvlJc w:val="left"/>
      <w:pPr>
        <w:ind w:left="7060" w:hanging="375"/>
      </w:pPr>
      <w:rPr>
        <w:rFonts w:hint="default"/>
        <w:lang w:val="en-US" w:eastAsia="en-US" w:bidi="en-US"/>
      </w:rPr>
    </w:lvl>
  </w:abstractNum>
  <w:abstractNum w:abstractNumId="10">
    <w:nsid w:val="48121661"/>
    <w:multiLevelType w:val="hybridMultilevel"/>
    <w:tmpl w:val="799A7216"/>
    <w:lvl w:ilvl="0" w:tplc="398894E0">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01F214A2">
      <w:numFmt w:val="bullet"/>
      <w:lvlText w:val="•"/>
      <w:lvlJc w:val="left"/>
      <w:pPr>
        <w:ind w:left="1302" w:hanging="375"/>
      </w:pPr>
      <w:rPr>
        <w:rFonts w:hint="default"/>
        <w:lang w:val="en-US" w:eastAsia="en-US" w:bidi="en-US"/>
      </w:rPr>
    </w:lvl>
    <w:lvl w:ilvl="2" w:tplc="EFA640A8">
      <w:numFmt w:val="bullet"/>
      <w:lvlText w:val="•"/>
      <w:lvlJc w:val="left"/>
      <w:pPr>
        <w:ind w:left="2125" w:hanging="375"/>
      </w:pPr>
      <w:rPr>
        <w:rFonts w:hint="default"/>
        <w:lang w:val="en-US" w:eastAsia="en-US" w:bidi="en-US"/>
      </w:rPr>
    </w:lvl>
    <w:lvl w:ilvl="3" w:tplc="CD04ADA6">
      <w:numFmt w:val="bullet"/>
      <w:lvlText w:val="•"/>
      <w:lvlJc w:val="left"/>
      <w:pPr>
        <w:ind w:left="2947" w:hanging="375"/>
      </w:pPr>
      <w:rPr>
        <w:rFonts w:hint="default"/>
        <w:lang w:val="en-US" w:eastAsia="en-US" w:bidi="en-US"/>
      </w:rPr>
    </w:lvl>
    <w:lvl w:ilvl="4" w:tplc="649C0EFA">
      <w:numFmt w:val="bullet"/>
      <w:lvlText w:val="•"/>
      <w:lvlJc w:val="left"/>
      <w:pPr>
        <w:ind w:left="3770" w:hanging="375"/>
      </w:pPr>
      <w:rPr>
        <w:rFonts w:hint="default"/>
        <w:lang w:val="en-US" w:eastAsia="en-US" w:bidi="en-US"/>
      </w:rPr>
    </w:lvl>
    <w:lvl w:ilvl="5" w:tplc="E2E28E98">
      <w:numFmt w:val="bullet"/>
      <w:lvlText w:val="•"/>
      <w:lvlJc w:val="left"/>
      <w:pPr>
        <w:ind w:left="4593" w:hanging="375"/>
      </w:pPr>
      <w:rPr>
        <w:rFonts w:hint="default"/>
        <w:lang w:val="en-US" w:eastAsia="en-US" w:bidi="en-US"/>
      </w:rPr>
    </w:lvl>
    <w:lvl w:ilvl="6" w:tplc="EB5A9278">
      <w:numFmt w:val="bullet"/>
      <w:lvlText w:val="•"/>
      <w:lvlJc w:val="left"/>
      <w:pPr>
        <w:ind w:left="5415" w:hanging="375"/>
      </w:pPr>
      <w:rPr>
        <w:rFonts w:hint="default"/>
        <w:lang w:val="en-US" w:eastAsia="en-US" w:bidi="en-US"/>
      </w:rPr>
    </w:lvl>
    <w:lvl w:ilvl="7" w:tplc="71A0A746">
      <w:numFmt w:val="bullet"/>
      <w:lvlText w:val="•"/>
      <w:lvlJc w:val="left"/>
      <w:pPr>
        <w:ind w:left="6238" w:hanging="375"/>
      </w:pPr>
      <w:rPr>
        <w:rFonts w:hint="default"/>
        <w:lang w:val="en-US" w:eastAsia="en-US" w:bidi="en-US"/>
      </w:rPr>
    </w:lvl>
    <w:lvl w:ilvl="8" w:tplc="92D0D728">
      <w:numFmt w:val="bullet"/>
      <w:lvlText w:val="•"/>
      <w:lvlJc w:val="left"/>
      <w:pPr>
        <w:ind w:left="7060" w:hanging="375"/>
      </w:pPr>
      <w:rPr>
        <w:rFonts w:hint="default"/>
        <w:lang w:val="en-US" w:eastAsia="en-US" w:bidi="en-US"/>
      </w:rPr>
    </w:lvl>
  </w:abstractNum>
  <w:abstractNum w:abstractNumId="11">
    <w:nsid w:val="4C5C2425"/>
    <w:multiLevelType w:val="hybridMultilevel"/>
    <w:tmpl w:val="D182DE28"/>
    <w:lvl w:ilvl="0" w:tplc="4AFABB54">
      <w:start w:val="1"/>
      <w:numFmt w:val="decimal"/>
      <w:lvlText w:val="(%1)"/>
      <w:lvlJc w:val="left"/>
      <w:pPr>
        <w:ind w:left="101" w:hanging="335"/>
      </w:pPr>
      <w:rPr>
        <w:rFonts w:ascii="Arial" w:eastAsia="Arial" w:hAnsi="Arial" w:cs="Arial" w:hint="default"/>
        <w:w w:val="100"/>
        <w:sz w:val="22"/>
        <w:szCs w:val="22"/>
        <w:lang w:val="en-US" w:eastAsia="en-US" w:bidi="en-US"/>
      </w:rPr>
    </w:lvl>
    <w:lvl w:ilvl="1" w:tplc="F91AEA7A">
      <w:start w:val="1"/>
      <w:numFmt w:val="lowerLetter"/>
      <w:lvlText w:val="%2)"/>
      <w:lvlJc w:val="left"/>
      <w:pPr>
        <w:ind w:left="815" w:hanging="378"/>
      </w:pPr>
      <w:rPr>
        <w:rFonts w:ascii="Arial" w:eastAsia="Arial" w:hAnsi="Arial" w:cs="Arial" w:hint="default"/>
        <w:spacing w:val="-1"/>
        <w:w w:val="100"/>
        <w:sz w:val="22"/>
        <w:szCs w:val="22"/>
        <w:lang w:val="en-US" w:eastAsia="en-US" w:bidi="en-US"/>
      </w:rPr>
    </w:lvl>
    <w:lvl w:ilvl="2" w:tplc="D73C99EE">
      <w:numFmt w:val="bullet"/>
      <w:lvlText w:val="•"/>
      <w:lvlJc w:val="left"/>
      <w:pPr>
        <w:ind w:left="1696" w:hanging="378"/>
      </w:pPr>
      <w:rPr>
        <w:rFonts w:hint="default"/>
        <w:lang w:val="en-US" w:eastAsia="en-US" w:bidi="en-US"/>
      </w:rPr>
    </w:lvl>
    <w:lvl w:ilvl="3" w:tplc="E222B23A">
      <w:numFmt w:val="bullet"/>
      <w:lvlText w:val="•"/>
      <w:lvlJc w:val="left"/>
      <w:pPr>
        <w:ind w:left="2572" w:hanging="378"/>
      </w:pPr>
      <w:rPr>
        <w:rFonts w:hint="default"/>
        <w:lang w:val="en-US" w:eastAsia="en-US" w:bidi="en-US"/>
      </w:rPr>
    </w:lvl>
    <w:lvl w:ilvl="4" w:tplc="07CC8C66">
      <w:numFmt w:val="bullet"/>
      <w:lvlText w:val="•"/>
      <w:lvlJc w:val="left"/>
      <w:pPr>
        <w:ind w:left="3448" w:hanging="378"/>
      </w:pPr>
      <w:rPr>
        <w:rFonts w:hint="default"/>
        <w:lang w:val="en-US" w:eastAsia="en-US" w:bidi="en-US"/>
      </w:rPr>
    </w:lvl>
    <w:lvl w:ilvl="5" w:tplc="BFEA050E">
      <w:numFmt w:val="bullet"/>
      <w:lvlText w:val="•"/>
      <w:lvlJc w:val="left"/>
      <w:pPr>
        <w:ind w:left="4324" w:hanging="378"/>
      </w:pPr>
      <w:rPr>
        <w:rFonts w:hint="default"/>
        <w:lang w:val="en-US" w:eastAsia="en-US" w:bidi="en-US"/>
      </w:rPr>
    </w:lvl>
    <w:lvl w:ilvl="6" w:tplc="5276FF2A">
      <w:numFmt w:val="bullet"/>
      <w:lvlText w:val="•"/>
      <w:lvlJc w:val="left"/>
      <w:pPr>
        <w:ind w:left="5201" w:hanging="378"/>
      </w:pPr>
      <w:rPr>
        <w:rFonts w:hint="default"/>
        <w:lang w:val="en-US" w:eastAsia="en-US" w:bidi="en-US"/>
      </w:rPr>
    </w:lvl>
    <w:lvl w:ilvl="7" w:tplc="734A70D2">
      <w:numFmt w:val="bullet"/>
      <w:lvlText w:val="•"/>
      <w:lvlJc w:val="left"/>
      <w:pPr>
        <w:ind w:left="6077" w:hanging="378"/>
      </w:pPr>
      <w:rPr>
        <w:rFonts w:hint="default"/>
        <w:lang w:val="en-US" w:eastAsia="en-US" w:bidi="en-US"/>
      </w:rPr>
    </w:lvl>
    <w:lvl w:ilvl="8" w:tplc="B80C2E5C">
      <w:numFmt w:val="bullet"/>
      <w:lvlText w:val="•"/>
      <w:lvlJc w:val="left"/>
      <w:pPr>
        <w:ind w:left="6953" w:hanging="378"/>
      </w:pPr>
      <w:rPr>
        <w:rFonts w:hint="default"/>
        <w:lang w:val="en-US" w:eastAsia="en-US" w:bidi="en-US"/>
      </w:rPr>
    </w:lvl>
  </w:abstractNum>
  <w:abstractNum w:abstractNumId="12">
    <w:nsid w:val="505B6CEA"/>
    <w:multiLevelType w:val="hybridMultilevel"/>
    <w:tmpl w:val="56E868D6"/>
    <w:lvl w:ilvl="0" w:tplc="4D448E74">
      <w:start w:val="1"/>
      <w:numFmt w:val="decimal"/>
      <w:lvlText w:val="(%1)"/>
      <w:lvlJc w:val="left"/>
      <w:pPr>
        <w:ind w:left="458" w:hanging="357"/>
      </w:pPr>
      <w:rPr>
        <w:rFonts w:ascii="Arial" w:eastAsia="Arial" w:hAnsi="Arial" w:cs="Arial" w:hint="default"/>
        <w:w w:val="100"/>
        <w:sz w:val="22"/>
        <w:szCs w:val="22"/>
        <w:lang w:val="en-US" w:eastAsia="en-US" w:bidi="en-US"/>
      </w:rPr>
    </w:lvl>
    <w:lvl w:ilvl="1" w:tplc="9AA8A24C">
      <w:start w:val="1"/>
      <w:numFmt w:val="lowerLetter"/>
      <w:lvlText w:val="%2)"/>
      <w:lvlJc w:val="left"/>
      <w:pPr>
        <w:ind w:left="815" w:hanging="357"/>
      </w:pPr>
      <w:rPr>
        <w:rFonts w:ascii="Arial" w:eastAsia="Arial" w:hAnsi="Arial" w:cs="Arial" w:hint="default"/>
        <w:spacing w:val="-22"/>
        <w:w w:val="100"/>
        <w:sz w:val="22"/>
        <w:szCs w:val="22"/>
        <w:lang w:val="en-US" w:eastAsia="en-US" w:bidi="en-US"/>
      </w:rPr>
    </w:lvl>
    <w:lvl w:ilvl="2" w:tplc="EF985074">
      <w:numFmt w:val="bullet"/>
      <w:lvlText w:val="•"/>
      <w:lvlJc w:val="left"/>
      <w:pPr>
        <w:ind w:left="1696" w:hanging="357"/>
      </w:pPr>
      <w:rPr>
        <w:rFonts w:hint="default"/>
        <w:lang w:val="en-US" w:eastAsia="en-US" w:bidi="en-US"/>
      </w:rPr>
    </w:lvl>
    <w:lvl w:ilvl="3" w:tplc="E1982F38">
      <w:numFmt w:val="bullet"/>
      <w:lvlText w:val="•"/>
      <w:lvlJc w:val="left"/>
      <w:pPr>
        <w:ind w:left="2572" w:hanging="357"/>
      </w:pPr>
      <w:rPr>
        <w:rFonts w:hint="default"/>
        <w:lang w:val="en-US" w:eastAsia="en-US" w:bidi="en-US"/>
      </w:rPr>
    </w:lvl>
    <w:lvl w:ilvl="4" w:tplc="BCE67244">
      <w:numFmt w:val="bullet"/>
      <w:lvlText w:val="•"/>
      <w:lvlJc w:val="left"/>
      <w:pPr>
        <w:ind w:left="3448" w:hanging="357"/>
      </w:pPr>
      <w:rPr>
        <w:rFonts w:hint="default"/>
        <w:lang w:val="en-US" w:eastAsia="en-US" w:bidi="en-US"/>
      </w:rPr>
    </w:lvl>
    <w:lvl w:ilvl="5" w:tplc="3ABEE2CC">
      <w:numFmt w:val="bullet"/>
      <w:lvlText w:val="•"/>
      <w:lvlJc w:val="left"/>
      <w:pPr>
        <w:ind w:left="4324" w:hanging="357"/>
      </w:pPr>
      <w:rPr>
        <w:rFonts w:hint="default"/>
        <w:lang w:val="en-US" w:eastAsia="en-US" w:bidi="en-US"/>
      </w:rPr>
    </w:lvl>
    <w:lvl w:ilvl="6" w:tplc="5DA27978">
      <w:numFmt w:val="bullet"/>
      <w:lvlText w:val="•"/>
      <w:lvlJc w:val="left"/>
      <w:pPr>
        <w:ind w:left="5201" w:hanging="357"/>
      </w:pPr>
      <w:rPr>
        <w:rFonts w:hint="default"/>
        <w:lang w:val="en-US" w:eastAsia="en-US" w:bidi="en-US"/>
      </w:rPr>
    </w:lvl>
    <w:lvl w:ilvl="7" w:tplc="813C531A">
      <w:numFmt w:val="bullet"/>
      <w:lvlText w:val="•"/>
      <w:lvlJc w:val="left"/>
      <w:pPr>
        <w:ind w:left="6077" w:hanging="357"/>
      </w:pPr>
      <w:rPr>
        <w:rFonts w:hint="default"/>
        <w:lang w:val="en-US" w:eastAsia="en-US" w:bidi="en-US"/>
      </w:rPr>
    </w:lvl>
    <w:lvl w:ilvl="8" w:tplc="77649AAC">
      <w:numFmt w:val="bullet"/>
      <w:lvlText w:val="•"/>
      <w:lvlJc w:val="left"/>
      <w:pPr>
        <w:ind w:left="6953" w:hanging="357"/>
      </w:pPr>
      <w:rPr>
        <w:rFonts w:hint="default"/>
        <w:lang w:val="en-US" w:eastAsia="en-US" w:bidi="en-US"/>
      </w:rPr>
    </w:lvl>
  </w:abstractNum>
  <w:abstractNum w:abstractNumId="13">
    <w:nsid w:val="558E73D6"/>
    <w:multiLevelType w:val="hybridMultilevel"/>
    <w:tmpl w:val="66FA031A"/>
    <w:lvl w:ilvl="0" w:tplc="6EBA4826">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38FC7C22">
      <w:numFmt w:val="bullet"/>
      <w:lvlText w:val="•"/>
      <w:lvlJc w:val="left"/>
      <w:pPr>
        <w:ind w:left="1302" w:hanging="375"/>
      </w:pPr>
      <w:rPr>
        <w:rFonts w:hint="default"/>
        <w:lang w:val="en-US" w:eastAsia="en-US" w:bidi="en-US"/>
      </w:rPr>
    </w:lvl>
    <w:lvl w:ilvl="2" w:tplc="8A4C2ADE">
      <w:numFmt w:val="bullet"/>
      <w:lvlText w:val="•"/>
      <w:lvlJc w:val="left"/>
      <w:pPr>
        <w:ind w:left="2125" w:hanging="375"/>
      </w:pPr>
      <w:rPr>
        <w:rFonts w:hint="default"/>
        <w:lang w:val="en-US" w:eastAsia="en-US" w:bidi="en-US"/>
      </w:rPr>
    </w:lvl>
    <w:lvl w:ilvl="3" w:tplc="1270C9E8">
      <w:numFmt w:val="bullet"/>
      <w:lvlText w:val="•"/>
      <w:lvlJc w:val="left"/>
      <w:pPr>
        <w:ind w:left="2947" w:hanging="375"/>
      </w:pPr>
      <w:rPr>
        <w:rFonts w:hint="default"/>
        <w:lang w:val="en-US" w:eastAsia="en-US" w:bidi="en-US"/>
      </w:rPr>
    </w:lvl>
    <w:lvl w:ilvl="4" w:tplc="5A027086">
      <w:numFmt w:val="bullet"/>
      <w:lvlText w:val="•"/>
      <w:lvlJc w:val="left"/>
      <w:pPr>
        <w:ind w:left="3770" w:hanging="375"/>
      </w:pPr>
      <w:rPr>
        <w:rFonts w:hint="default"/>
        <w:lang w:val="en-US" w:eastAsia="en-US" w:bidi="en-US"/>
      </w:rPr>
    </w:lvl>
    <w:lvl w:ilvl="5" w:tplc="58B23E1C">
      <w:numFmt w:val="bullet"/>
      <w:lvlText w:val="•"/>
      <w:lvlJc w:val="left"/>
      <w:pPr>
        <w:ind w:left="4593" w:hanging="375"/>
      </w:pPr>
      <w:rPr>
        <w:rFonts w:hint="default"/>
        <w:lang w:val="en-US" w:eastAsia="en-US" w:bidi="en-US"/>
      </w:rPr>
    </w:lvl>
    <w:lvl w:ilvl="6" w:tplc="0FE66B72">
      <w:numFmt w:val="bullet"/>
      <w:lvlText w:val="•"/>
      <w:lvlJc w:val="left"/>
      <w:pPr>
        <w:ind w:left="5415" w:hanging="375"/>
      </w:pPr>
      <w:rPr>
        <w:rFonts w:hint="default"/>
        <w:lang w:val="en-US" w:eastAsia="en-US" w:bidi="en-US"/>
      </w:rPr>
    </w:lvl>
    <w:lvl w:ilvl="7" w:tplc="8A241424">
      <w:numFmt w:val="bullet"/>
      <w:lvlText w:val="•"/>
      <w:lvlJc w:val="left"/>
      <w:pPr>
        <w:ind w:left="6238" w:hanging="375"/>
      </w:pPr>
      <w:rPr>
        <w:rFonts w:hint="default"/>
        <w:lang w:val="en-US" w:eastAsia="en-US" w:bidi="en-US"/>
      </w:rPr>
    </w:lvl>
    <w:lvl w:ilvl="8" w:tplc="F05A5986">
      <w:numFmt w:val="bullet"/>
      <w:lvlText w:val="•"/>
      <w:lvlJc w:val="left"/>
      <w:pPr>
        <w:ind w:left="7060" w:hanging="375"/>
      </w:pPr>
      <w:rPr>
        <w:rFonts w:hint="default"/>
        <w:lang w:val="en-US" w:eastAsia="en-US" w:bidi="en-US"/>
      </w:rPr>
    </w:lvl>
  </w:abstractNum>
  <w:abstractNum w:abstractNumId="14">
    <w:nsid w:val="623F4B86"/>
    <w:multiLevelType w:val="hybridMultilevel"/>
    <w:tmpl w:val="3122516E"/>
    <w:lvl w:ilvl="0" w:tplc="7480D852">
      <w:start w:val="1"/>
      <w:numFmt w:val="decimal"/>
      <w:lvlText w:val="(%1)"/>
      <w:lvlJc w:val="left"/>
      <w:pPr>
        <w:ind w:left="476" w:hanging="375"/>
      </w:pPr>
      <w:rPr>
        <w:rFonts w:ascii="Arial" w:eastAsia="Arial" w:hAnsi="Arial" w:cs="Arial" w:hint="default"/>
        <w:spacing w:val="-25"/>
        <w:w w:val="100"/>
        <w:sz w:val="22"/>
        <w:szCs w:val="22"/>
        <w:lang w:val="en-US" w:eastAsia="en-US" w:bidi="en-US"/>
      </w:rPr>
    </w:lvl>
    <w:lvl w:ilvl="1" w:tplc="54B28ABC">
      <w:numFmt w:val="bullet"/>
      <w:lvlText w:val="•"/>
      <w:lvlJc w:val="left"/>
      <w:pPr>
        <w:ind w:left="1302" w:hanging="375"/>
      </w:pPr>
      <w:rPr>
        <w:rFonts w:hint="default"/>
        <w:lang w:val="en-US" w:eastAsia="en-US" w:bidi="en-US"/>
      </w:rPr>
    </w:lvl>
    <w:lvl w:ilvl="2" w:tplc="EA7E8030">
      <w:numFmt w:val="bullet"/>
      <w:lvlText w:val="•"/>
      <w:lvlJc w:val="left"/>
      <w:pPr>
        <w:ind w:left="2125" w:hanging="375"/>
      </w:pPr>
      <w:rPr>
        <w:rFonts w:hint="default"/>
        <w:lang w:val="en-US" w:eastAsia="en-US" w:bidi="en-US"/>
      </w:rPr>
    </w:lvl>
    <w:lvl w:ilvl="3" w:tplc="3E3002F6">
      <w:numFmt w:val="bullet"/>
      <w:lvlText w:val="•"/>
      <w:lvlJc w:val="left"/>
      <w:pPr>
        <w:ind w:left="2947" w:hanging="375"/>
      </w:pPr>
      <w:rPr>
        <w:rFonts w:hint="default"/>
        <w:lang w:val="en-US" w:eastAsia="en-US" w:bidi="en-US"/>
      </w:rPr>
    </w:lvl>
    <w:lvl w:ilvl="4" w:tplc="0FF8118A">
      <w:numFmt w:val="bullet"/>
      <w:lvlText w:val="•"/>
      <w:lvlJc w:val="left"/>
      <w:pPr>
        <w:ind w:left="3770" w:hanging="375"/>
      </w:pPr>
      <w:rPr>
        <w:rFonts w:hint="default"/>
        <w:lang w:val="en-US" w:eastAsia="en-US" w:bidi="en-US"/>
      </w:rPr>
    </w:lvl>
    <w:lvl w:ilvl="5" w:tplc="60E21E46">
      <w:numFmt w:val="bullet"/>
      <w:lvlText w:val="•"/>
      <w:lvlJc w:val="left"/>
      <w:pPr>
        <w:ind w:left="4593" w:hanging="375"/>
      </w:pPr>
      <w:rPr>
        <w:rFonts w:hint="default"/>
        <w:lang w:val="en-US" w:eastAsia="en-US" w:bidi="en-US"/>
      </w:rPr>
    </w:lvl>
    <w:lvl w:ilvl="6" w:tplc="CFBE2308">
      <w:numFmt w:val="bullet"/>
      <w:lvlText w:val="•"/>
      <w:lvlJc w:val="left"/>
      <w:pPr>
        <w:ind w:left="5415" w:hanging="375"/>
      </w:pPr>
      <w:rPr>
        <w:rFonts w:hint="default"/>
        <w:lang w:val="en-US" w:eastAsia="en-US" w:bidi="en-US"/>
      </w:rPr>
    </w:lvl>
    <w:lvl w:ilvl="7" w:tplc="35C65BE8">
      <w:numFmt w:val="bullet"/>
      <w:lvlText w:val="•"/>
      <w:lvlJc w:val="left"/>
      <w:pPr>
        <w:ind w:left="6238" w:hanging="375"/>
      </w:pPr>
      <w:rPr>
        <w:rFonts w:hint="default"/>
        <w:lang w:val="en-US" w:eastAsia="en-US" w:bidi="en-US"/>
      </w:rPr>
    </w:lvl>
    <w:lvl w:ilvl="8" w:tplc="6FD48C70">
      <w:numFmt w:val="bullet"/>
      <w:lvlText w:val="•"/>
      <w:lvlJc w:val="left"/>
      <w:pPr>
        <w:ind w:left="7060" w:hanging="375"/>
      </w:pPr>
      <w:rPr>
        <w:rFonts w:hint="default"/>
        <w:lang w:val="en-US" w:eastAsia="en-US" w:bidi="en-US"/>
      </w:rPr>
    </w:lvl>
  </w:abstractNum>
  <w:abstractNum w:abstractNumId="15">
    <w:nsid w:val="649327BB"/>
    <w:multiLevelType w:val="hybridMultilevel"/>
    <w:tmpl w:val="D2A6A286"/>
    <w:lvl w:ilvl="0" w:tplc="6220DF94">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AF74881C">
      <w:numFmt w:val="bullet"/>
      <w:lvlText w:val="•"/>
      <w:lvlJc w:val="left"/>
      <w:pPr>
        <w:ind w:left="1302" w:hanging="375"/>
      </w:pPr>
      <w:rPr>
        <w:rFonts w:hint="default"/>
        <w:lang w:val="en-US" w:eastAsia="en-US" w:bidi="en-US"/>
      </w:rPr>
    </w:lvl>
    <w:lvl w:ilvl="2" w:tplc="3DBC9E20">
      <w:numFmt w:val="bullet"/>
      <w:lvlText w:val="•"/>
      <w:lvlJc w:val="left"/>
      <w:pPr>
        <w:ind w:left="2125" w:hanging="375"/>
      </w:pPr>
      <w:rPr>
        <w:rFonts w:hint="default"/>
        <w:lang w:val="en-US" w:eastAsia="en-US" w:bidi="en-US"/>
      </w:rPr>
    </w:lvl>
    <w:lvl w:ilvl="3" w:tplc="AC7828E0">
      <w:numFmt w:val="bullet"/>
      <w:lvlText w:val="•"/>
      <w:lvlJc w:val="left"/>
      <w:pPr>
        <w:ind w:left="2947" w:hanging="375"/>
      </w:pPr>
      <w:rPr>
        <w:rFonts w:hint="default"/>
        <w:lang w:val="en-US" w:eastAsia="en-US" w:bidi="en-US"/>
      </w:rPr>
    </w:lvl>
    <w:lvl w:ilvl="4" w:tplc="5D98151E">
      <w:numFmt w:val="bullet"/>
      <w:lvlText w:val="•"/>
      <w:lvlJc w:val="left"/>
      <w:pPr>
        <w:ind w:left="3770" w:hanging="375"/>
      </w:pPr>
      <w:rPr>
        <w:rFonts w:hint="default"/>
        <w:lang w:val="en-US" w:eastAsia="en-US" w:bidi="en-US"/>
      </w:rPr>
    </w:lvl>
    <w:lvl w:ilvl="5" w:tplc="5D0896F4">
      <w:numFmt w:val="bullet"/>
      <w:lvlText w:val="•"/>
      <w:lvlJc w:val="left"/>
      <w:pPr>
        <w:ind w:left="4593" w:hanging="375"/>
      </w:pPr>
      <w:rPr>
        <w:rFonts w:hint="default"/>
        <w:lang w:val="en-US" w:eastAsia="en-US" w:bidi="en-US"/>
      </w:rPr>
    </w:lvl>
    <w:lvl w:ilvl="6" w:tplc="83BE74EE">
      <w:numFmt w:val="bullet"/>
      <w:lvlText w:val="•"/>
      <w:lvlJc w:val="left"/>
      <w:pPr>
        <w:ind w:left="5415" w:hanging="375"/>
      </w:pPr>
      <w:rPr>
        <w:rFonts w:hint="default"/>
        <w:lang w:val="en-US" w:eastAsia="en-US" w:bidi="en-US"/>
      </w:rPr>
    </w:lvl>
    <w:lvl w:ilvl="7" w:tplc="3EC44A86">
      <w:numFmt w:val="bullet"/>
      <w:lvlText w:val="•"/>
      <w:lvlJc w:val="left"/>
      <w:pPr>
        <w:ind w:left="6238" w:hanging="375"/>
      </w:pPr>
      <w:rPr>
        <w:rFonts w:hint="default"/>
        <w:lang w:val="en-US" w:eastAsia="en-US" w:bidi="en-US"/>
      </w:rPr>
    </w:lvl>
    <w:lvl w:ilvl="8" w:tplc="8D7A05D2">
      <w:numFmt w:val="bullet"/>
      <w:lvlText w:val="•"/>
      <w:lvlJc w:val="left"/>
      <w:pPr>
        <w:ind w:left="7060" w:hanging="375"/>
      </w:pPr>
      <w:rPr>
        <w:rFonts w:hint="default"/>
        <w:lang w:val="en-US" w:eastAsia="en-US" w:bidi="en-US"/>
      </w:rPr>
    </w:lvl>
  </w:abstractNum>
  <w:abstractNum w:abstractNumId="16">
    <w:nsid w:val="675A22AF"/>
    <w:multiLevelType w:val="hybridMultilevel"/>
    <w:tmpl w:val="B6DA413C"/>
    <w:lvl w:ilvl="0" w:tplc="E900480C">
      <w:start w:val="1"/>
      <w:numFmt w:val="decimal"/>
      <w:lvlText w:val="(%1)"/>
      <w:lvlJc w:val="left"/>
      <w:pPr>
        <w:ind w:left="476" w:hanging="375"/>
      </w:pPr>
      <w:rPr>
        <w:rFonts w:ascii="Arial" w:eastAsia="Arial" w:hAnsi="Arial" w:cs="Arial" w:hint="default"/>
        <w:spacing w:val="-26"/>
        <w:w w:val="100"/>
        <w:sz w:val="22"/>
        <w:szCs w:val="22"/>
        <w:lang w:val="en-US" w:eastAsia="en-US" w:bidi="en-US"/>
      </w:rPr>
    </w:lvl>
    <w:lvl w:ilvl="1" w:tplc="6B04E0E4">
      <w:numFmt w:val="bullet"/>
      <w:lvlText w:val="•"/>
      <w:lvlJc w:val="left"/>
      <w:pPr>
        <w:ind w:left="1302" w:hanging="375"/>
      </w:pPr>
      <w:rPr>
        <w:rFonts w:hint="default"/>
        <w:lang w:val="en-US" w:eastAsia="en-US" w:bidi="en-US"/>
      </w:rPr>
    </w:lvl>
    <w:lvl w:ilvl="2" w:tplc="3A3A3FDA">
      <w:numFmt w:val="bullet"/>
      <w:lvlText w:val="•"/>
      <w:lvlJc w:val="left"/>
      <w:pPr>
        <w:ind w:left="2125" w:hanging="375"/>
      </w:pPr>
      <w:rPr>
        <w:rFonts w:hint="default"/>
        <w:lang w:val="en-US" w:eastAsia="en-US" w:bidi="en-US"/>
      </w:rPr>
    </w:lvl>
    <w:lvl w:ilvl="3" w:tplc="0EB44DE2">
      <w:numFmt w:val="bullet"/>
      <w:lvlText w:val="•"/>
      <w:lvlJc w:val="left"/>
      <w:pPr>
        <w:ind w:left="2947" w:hanging="375"/>
      </w:pPr>
      <w:rPr>
        <w:rFonts w:hint="default"/>
        <w:lang w:val="en-US" w:eastAsia="en-US" w:bidi="en-US"/>
      </w:rPr>
    </w:lvl>
    <w:lvl w:ilvl="4" w:tplc="53C0871A">
      <w:numFmt w:val="bullet"/>
      <w:lvlText w:val="•"/>
      <w:lvlJc w:val="left"/>
      <w:pPr>
        <w:ind w:left="3770" w:hanging="375"/>
      </w:pPr>
      <w:rPr>
        <w:rFonts w:hint="default"/>
        <w:lang w:val="en-US" w:eastAsia="en-US" w:bidi="en-US"/>
      </w:rPr>
    </w:lvl>
    <w:lvl w:ilvl="5" w:tplc="860C0FCA">
      <w:numFmt w:val="bullet"/>
      <w:lvlText w:val="•"/>
      <w:lvlJc w:val="left"/>
      <w:pPr>
        <w:ind w:left="4593" w:hanging="375"/>
      </w:pPr>
      <w:rPr>
        <w:rFonts w:hint="default"/>
        <w:lang w:val="en-US" w:eastAsia="en-US" w:bidi="en-US"/>
      </w:rPr>
    </w:lvl>
    <w:lvl w:ilvl="6" w:tplc="03B69652">
      <w:numFmt w:val="bullet"/>
      <w:lvlText w:val="•"/>
      <w:lvlJc w:val="left"/>
      <w:pPr>
        <w:ind w:left="5415" w:hanging="375"/>
      </w:pPr>
      <w:rPr>
        <w:rFonts w:hint="default"/>
        <w:lang w:val="en-US" w:eastAsia="en-US" w:bidi="en-US"/>
      </w:rPr>
    </w:lvl>
    <w:lvl w:ilvl="7" w:tplc="5540E252">
      <w:numFmt w:val="bullet"/>
      <w:lvlText w:val="•"/>
      <w:lvlJc w:val="left"/>
      <w:pPr>
        <w:ind w:left="6238" w:hanging="375"/>
      </w:pPr>
      <w:rPr>
        <w:rFonts w:hint="default"/>
        <w:lang w:val="en-US" w:eastAsia="en-US" w:bidi="en-US"/>
      </w:rPr>
    </w:lvl>
    <w:lvl w:ilvl="8" w:tplc="FFD66766">
      <w:numFmt w:val="bullet"/>
      <w:lvlText w:val="•"/>
      <w:lvlJc w:val="left"/>
      <w:pPr>
        <w:ind w:left="7060" w:hanging="375"/>
      </w:pPr>
      <w:rPr>
        <w:rFonts w:hint="default"/>
        <w:lang w:val="en-US" w:eastAsia="en-US" w:bidi="en-US"/>
      </w:rPr>
    </w:lvl>
  </w:abstractNum>
  <w:abstractNum w:abstractNumId="17">
    <w:nsid w:val="6AE77746"/>
    <w:multiLevelType w:val="hybridMultilevel"/>
    <w:tmpl w:val="24EE1A14"/>
    <w:lvl w:ilvl="0" w:tplc="BFF802DC">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199E010C">
      <w:numFmt w:val="bullet"/>
      <w:lvlText w:val="•"/>
      <w:lvlJc w:val="left"/>
      <w:pPr>
        <w:ind w:left="1302" w:hanging="375"/>
      </w:pPr>
      <w:rPr>
        <w:rFonts w:hint="default"/>
        <w:lang w:val="en-US" w:eastAsia="en-US" w:bidi="en-US"/>
      </w:rPr>
    </w:lvl>
    <w:lvl w:ilvl="2" w:tplc="6D1063EE">
      <w:numFmt w:val="bullet"/>
      <w:lvlText w:val="•"/>
      <w:lvlJc w:val="left"/>
      <w:pPr>
        <w:ind w:left="2125" w:hanging="375"/>
      </w:pPr>
      <w:rPr>
        <w:rFonts w:hint="default"/>
        <w:lang w:val="en-US" w:eastAsia="en-US" w:bidi="en-US"/>
      </w:rPr>
    </w:lvl>
    <w:lvl w:ilvl="3" w:tplc="26F29FD4">
      <w:numFmt w:val="bullet"/>
      <w:lvlText w:val="•"/>
      <w:lvlJc w:val="left"/>
      <w:pPr>
        <w:ind w:left="2947" w:hanging="375"/>
      </w:pPr>
      <w:rPr>
        <w:rFonts w:hint="default"/>
        <w:lang w:val="en-US" w:eastAsia="en-US" w:bidi="en-US"/>
      </w:rPr>
    </w:lvl>
    <w:lvl w:ilvl="4" w:tplc="FB687B20">
      <w:numFmt w:val="bullet"/>
      <w:lvlText w:val="•"/>
      <w:lvlJc w:val="left"/>
      <w:pPr>
        <w:ind w:left="3770" w:hanging="375"/>
      </w:pPr>
      <w:rPr>
        <w:rFonts w:hint="default"/>
        <w:lang w:val="en-US" w:eastAsia="en-US" w:bidi="en-US"/>
      </w:rPr>
    </w:lvl>
    <w:lvl w:ilvl="5" w:tplc="00DEC54E">
      <w:numFmt w:val="bullet"/>
      <w:lvlText w:val="•"/>
      <w:lvlJc w:val="left"/>
      <w:pPr>
        <w:ind w:left="4593" w:hanging="375"/>
      </w:pPr>
      <w:rPr>
        <w:rFonts w:hint="default"/>
        <w:lang w:val="en-US" w:eastAsia="en-US" w:bidi="en-US"/>
      </w:rPr>
    </w:lvl>
    <w:lvl w:ilvl="6" w:tplc="D1A09308">
      <w:numFmt w:val="bullet"/>
      <w:lvlText w:val="•"/>
      <w:lvlJc w:val="left"/>
      <w:pPr>
        <w:ind w:left="5415" w:hanging="375"/>
      </w:pPr>
      <w:rPr>
        <w:rFonts w:hint="default"/>
        <w:lang w:val="en-US" w:eastAsia="en-US" w:bidi="en-US"/>
      </w:rPr>
    </w:lvl>
    <w:lvl w:ilvl="7" w:tplc="38EC2306">
      <w:numFmt w:val="bullet"/>
      <w:lvlText w:val="•"/>
      <w:lvlJc w:val="left"/>
      <w:pPr>
        <w:ind w:left="6238" w:hanging="375"/>
      </w:pPr>
      <w:rPr>
        <w:rFonts w:hint="default"/>
        <w:lang w:val="en-US" w:eastAsia="en-US" w:bidi="en-US"/>
      </w:rPr>
    </w:lvl>
    <w:lvl w:ilvl="8" w:tplc="EE885F82">
      <w:numFmt w:val="bullet"/>
      <w:lvlText w:val="•"/>
      <w:lvlJc w:val="left"/>
      <w:pPr>
        <w:ind w:left="7060" w:hanging="375"/>
      </w:pPr>
      <w:rPr>
        <w:rFonts w:hint="default"/>
        <w:lang w:val="en-US" w:eastAsia="en-US" w:bidi="en-US"/>
      </w:rPr>
    </w:lvl>
  </w:abstractNum>
  <w:abstractNum w:abstractNumId="18">
    <w:nsid w:val="716C7C45"/>
    <w:multiLevelType w:val="hybridMultilevel"/>
    <w:tmpl w:val="475C09CC"/>
    <w:lvl w:ilvl="0" w:tplc="35020774">
      <w:start w:val="1"/>
      <w:numFmt w:val="decimal"/>
      <w:lvlText w:val="(%1)"/>
      <w:lvlJc w:val="left"/>
      <w:pPr>
        <w:ind w:left="476" w:hanging="375"/>
      </w:pPr>
      <w:rPr>
        <w:rFonts w:ascii="Arial" w:eastAsia="Arial" w:hAnsi="Arial" w:cs="Arial" w:hint="default"/>
        <w:spacing w:val="-17"/>
        <w:w w:val="100"/>
        <w:sz w:val="22"/>
        <w:szCs w:val="22"/>
        <w:lang w:val="en-US" w:eastAsia="en-US" w:bidi="en-US"/>
      </w:rPr>
    </w:lvl>
    <w:lvl w:ilvl="1" w:tplc="495467E8">
      <w:numFmt w:val="bullet"/>
      <w:lvlText w:val="•"/>
      <w:lvlJc w:val="left"/>
      <w:pPr>
        <w:ind w:left="1302" w:hanging="375"/>
      </w:pPr>
      <w:rPr>
        <w:rFonts w:hint="default"/>
        <w:lang w:val="en-US" w:eastAsia="en-US" w:bidi="en-US"/>
      </w:rPr>
    </w:lvl>
    <w:lvl w:ilvl="2" w:tplc="C5FABE6E">
      <w:numFmt w:val="bullet"/>
      <w:lvlText w:val="•"/>
      <w:lvlJc w:val="left"/>
      <w:pPr>
        <w:ind w:left="2125" w:hanging="375"/>
      </w:pPr>
      <w:rPr>
        <w:rFonts w:hint="default"/>
        <w:lang w:val="en-US" w:eastAsia="en-US" w:bidi="en-US"/>
      </w:rPr>
    </w:lvl>
    <w:lvl w:ilvl="3" w:tplc="35F0C54C">
      <w:numFmt w:val="bullet"/>
      <w:lvlText w:val="•"/>
      <w:lvlJc w:val="left"/>
      <w:pPr>
        <w:ind w:left="2947" w:hanging="375"/>
      </w:pPr>
      <w:rPr>
        <w:rFonts w:hint="default"/>
        <w:lang w:val="en-US" w:eastAsia="en-US" w:bidi="en-US"/>
      </w:rPr>
    </w:lvl>
    <w:lvl w:ilvl="4" w:tplc="8DFA3054">
      <w:numFmt w:val="bullet"/>
      <w:lvlText w:val="•"/>
      <w:lvlJc w:val="left"/>
      <w:pPr>
        <w:ind w:left="3770" w:hanging="375"/>
      </w:pPr>
      <w:rPr>
        <w:rFonts w:hint="default"/>
        <w:lang w:val="en-US" w:eastAsia="en-US" w:bidi="en-US"/>
      </w:rPr>
    </w:lvl>
    <w:lvl w:ilvl="5" w:tplc="8E829EE0">
      <w:numFmt w:val="bullet"/>
      <w:lvlText w:val="•"/>
      <w:lvlJc w:val="left"/>
      <w:pPr>
        <w:ind w:left="4593" w:hanging="375"/>
      </w:pPr>
      <w:rPr>
        <w:rFonts w:hint="default"/>
        <w:lang w:val="en-US" w:eastAsia="en-US" w:bidi="en-US"/>
      </w:rPr>
    </w:lvl>
    <w:lvl w:ilvl="6" w:tplc="8496D66E">
      <w:numFmt w:val="bullet"/>
      <w:lvlText w:val="•"/>
      <w:lvlJc w:val="left"/>
      <w:pPr>
        <w:ind w:left="5415" w:hanging="375"/>
      </w:pPr>
      <w:rPr>
        <w:rFonts w:hint="default"/>
        <w:lang w:val="en-US" w:eastAsia="en-US" w:bidi="en-US"/>
      </w:rPr>
    </w:lvl>
    <w:lvl w:ilvl="7" w:tplc="F7C284EE">
      <w:numFmt w:val="bullet"/>
      <w:lvlText w:val="•"/>
      <w:lvlJc w:val="left"/>
      <w:pPr>
        <w:ind w:left="6238" w:hanging="375"/>
      </w:pPr>
      <w:rPr>
        <w:rFonts w:hint="default"/>
        <w:lang w:val="en-US" w:eastAsia="en-US" w:bidi="en-US"/>
      </w:rPr>
    </w:lvl>
    <w:lvl w:ilvl="8" w:tplc="0F467252">
      <w:numFmt w:val="bullet"/>
      <w:lvlText w:val="•"/>
      <w:lvlJc w:val="left"/>
      <w:pPr>
        <w:ind w:left="7060" w:hanging="375"/>
      </w:pPr>
      <w:rPr>
        <w:rFonts w:hint="default"/>
        <w:lang w:val="en-US" w:eastAsia="en-US" w:bidi="en-US"/>
      </w:rPr>
    </w:lvl>
  </w:abstractNum>
  <w:abstractNum w:abstractNumId="19">
    <w:nsid w:val="72865276"/>
    <w:multiLevelType w:val="hybridMultilevel"/>
    <w:tmpl w:val="8C8C3A66"/>
    <w:lvl w:ilvl="0" w:tplc="CD60849E">
      <w:start w:val="1"/>
      <w:numFmt w:val="decimal"/>
      <w:lvlText w:val="(%1)"/>
      <w:lvlJc w:val="left"/>
      <w:pPr>
        <w:ind w:left="476" w:hanging="375"/>
      </w:pPr>
      <w:rPr>
        <w:rFonts w:ascii="Arial" w:eastAsia="Arial" w:hAnsi="Arial" w:cs="Arial" w:hint="default"/>
        <w:spacing w:val="-31"/>
        <w:w w:val="100"/>
        <w:sz w:val="22"/>
        <w:szCs w:val="22"/>
        <w:lang w:val="en-US" w:eastAsia="en-US" w:bidi="en-US"/>
      </w:rPr>
    </w:lvl>
    <w:lvl w:ilvl="1" w:tplc="15CC829C">
      <w:numFmt w:val="bullet"/>
      <w:lvlText w:val="•"/>
      <w:lvlJc w:val="left"/>
      <w:pPr>
        <w:ind w:left="1302" w:hanging="375"/>
      </w:pPr>
      <w:rPr>
        <w:rFonts w:hint="default"/>
        <w:lang w:val="en-US" w:eastAsia="en-US" w:bidi="en-US"/>
      </w:rPr>
    </w:lvl>
    <w:lvl w:ilvl="2" w:tplc="406026F6">
      <w:numFmt w:val="bullet"/>
      <w:lvlText w:val="•"/>
      <w:lvlJc w:val="left"/>
      <w:pPr>
        <w:ind w:left="2125" w:hanging="375"/>
      </w:pPr>
      <w:rPr>
        <w:rFonts w:hint="default"/>
        <w:lang w:val="en-US" w:eastAsia="en-US" w:bidi="en-US"/>
      </w:rPr>
    </w:lvl>
    <w:lvl w:ilvl="3" w:tplc="F5D453EC">
      <w:numFmt w:val="bullet"/>
      <w:lvlText w:val="•"/>
      <w:lvlJc w:val="left"/>
      <w:pPr>
        <w:ind w:left="2947" w:hanging="375"/>
      </w:pPr>
      <w:rPr>
        <w:rFonts w:hint="default"/>
        <w:lang w:val="en-US" w:eastAsia="en-US" w:bidi="en-US"/>
      </w:rPr>
    </w:lvl>
    <w:lvl w:ilvl="4" w:tplc="F00EF860">
      <w:numFmt w:val="bullet"/>
      <w:lvlText w:val="•"/>
      <w:lvlJc w:val="left"/>
      <w:pPr>
        <w:ind w:left="3770" w:hanging="375"/>
      </w:pPr>
      <w:rPr>
        <w:rFonts w:hint="default"/>
        <w:lang w:val="en-US" w:eastAsia="en-US" w:bidi="en-US"/>
      </w:rPr>
    </w:lvl>
    <w:lvl w:ilvl="5" w:tplc="433CC8F4">
      <w:numFmt w:val="bullet"/>
      <w:lvlText w:val="•"/>
      <w:lvlJc w:val="left"/>
      <w:pPr>
        <w:ind w:left="4593" w:hanging="375"/>
      </w:pPr>
      <w:rPr>
        <w:rFonts w:hint="default"/>
        <w:lang w:val="en-US" w:eastAsia="en-US" w:bidi="en-US"/>
      </w:rPr>
    </w:lvl>
    <w:lvl w:ilvl="6" w:tplc="B0A070C6">
      <w:numFmt w:val="bullet"/>
      <w:lvlText w:val="•"/>
      <w:lvlJc w:val="left"/>
      <w:pPr>
        <w:ind w:left="5415" w:hanging="375"/>
      </w:pPr>
      <w:rPr>
        <w:rFonts w:hint="default"/>
        <w:lang w:val="en-US" w:eastAsia="en-US" w:bidi="en-US"/>
      </w:rPr>
    </w:lvl>
    <w:lvl w:ilvl="7" w:tplc="C0A02DD4">
      <w:numFmt w:val="bullet"/>
      <w:lvlText w:val="•"/>
      <w:lvlJc w:val="left"/>
      <w:pPr>
        <w:ind w:left="6238" w:hanging="375"/>
      </w:pPr>
      <w:rPr>
        <w:rFonts w:hint="default"/>
        <w:lang w:val="en-US" w:eastAsia="en-US" w:bidi="en-US"/>
      </w:rPr>
    </w:lvl>
    <w:lvl w:ilvl="8" w:tplc="68864700">
      <w:numFmt w:val="bullet"/>
      <w:lvlText w:val="•"/>
      <w:lvlJc w:val="left"/>
      <w:pPr>
        <w:ind w:left="7060" w:hanging="375"/>
      </w:pPr>
      <w:rPr>
        <w:rFonts w:hint="default"/>
        <w:lang w:val="en-US" w:eastAsia="en-US" w:bidi="en-US"/>
      </w:rPr>
    </w:lvl>
  </w:abstractNum>
  <w:num w:numId="1">
    <w:abstractNumId w:val="8"/>
  </w:num>
  <w:num w:numId="2">
    <w:abstractNumId w:val="0"/>
  </w:num>
  <w:num w:numId="3">
    <w:abstractNumId w:val="13"/>
  </w:num>
  <w:num w:numId="4">
    <w:abstractNumId w:val="17"/>
  </w:num>
  <w:num w:numId="5">
    <w:abstractNumId w:val="7"/>
  </w:num>
  <w:num w:numId="6">
    <w:abstractNumId w:val="19"/>
  </w:num>
  <w:num w:numId="7">
    <w:abstractNumId w:val="6"/>
  </w:num>
  <w:num w:numId="8">
    <w:abstractNumId w:val="18"/>
  </w:num>
  <w:num w:numId="9">
    <w:abstractNumId w:val="2"/>
  </w:num>
  <w:num w:numId="10">
    <w:abstractNumId w:val="14"/>
  </w:num>
  <w:num w:numId="11">
    <w:abstractNumId w:val="1"/>
  </w:num>
  <w:num w:numId="12">
    <w:abstractNumId w:val="10"/>
  </w:num>
  <w:num w:numId="13">
    <w:abstractNumId w:val="15"/>
  </w:num>
  <w:num w:numId="14">
    <w:abstractNumId w:val="11"/>
  </w:num>
  <w:num w:numId="15">
    <w:abstractNumId w:val="16"/>
  </w:num>
  <w:num w:numId="16">
    <w:abstractNumId w:val="5"/>
  </w:num>
  <w:num w:numId="17">
    <w:abstractNumId w:val="9"/>
  </w:num>
  <w:num w:numId="18">
    <w:abstractNumId w:val="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9C"/>
    <w:rsid w:val="004A4B81"/>
    <w:rsid w:val="004A5493"/>
    <w:rsid w:val="006323D9"/>
    <w:rsid w:val="009C6427"/>
    <w:rsid w:val="00BC7CA4"/>
    <w:rsid w:val="00C100C0"/>
    <w:rsid w:val="00D1639C"/>
    <w:rsid w:val="00F0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20" w:right="364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6" w:right="99" w:hanging="37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C6427"/>
    <w:rPr>
      <w:sz w:val="16"/>
      <w:szCs w:val="16"/>
    </w:rPr>
  </w:style>
  <w:style w:type="paragraph" w:styleId="CommentText">
    <w:name w:val="annotation text"/>
    <w:basedOn w:val="Normal"/>
    <w:link w:val="CommentTextChar"/>
    <w:uiPriority w:val="99"/>
    <w:semiHidden/>
    <w:unhideWhenUsed/>
    <w:rsid w:val="009C6427"/>
    <w:rPr>
      <w:sz w:val="20"/>
      <w:szCs w:val="20"/>
    </w:rPr>
  </w:style>
  <w:style w:type="character" w:customStyle="1" w:styleId="CommentTextChar">
    <w:name w:val="Comment Text Char"/>
    <w:basedOn w:val="DefaultParagraphFont"/>
    <w:link w:val="CommentText"/>
    <w:uiPriority w:val="99"/>
    <w:semiHidden/>
    <w:rsid w:val="009C642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C6427"/>
    <w:rPr>
      <w:b/>
      <w:bCs/>
    </w:rPr>
  </w:style>
  <w:style w:type="character" w:customStyle="1" w:styleId="CommentSubjectChar">
    <w:name w:val="Comment Subject Char"/>
    <w:basedOn w:val="CommentTextChar"/>
    <w:link w:val="CommentSubject"/>
    <w:uiPriority w:val="99"/>
    <w:semiHidden/>
    <w:rsid w:val="009C642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C6427"/>
    <w:rPr>
      <w:rFonts w:ascii="Tahoma" w:hAnsi="Tahoma" w:cs="Tahoma"/>
      <w:sz w:val="16"/>
      <w:szCs w:val="16"/>
    </w:rPr>
  </w:style>
  <w:style w:type="character" w:customStyle="1" w:styleId="BalloonTextChar">
    <w:name w:val="Balloon Text Char"/>
    <w:basedOn w:val="DefaultParagraphFont"/>
    <w:link w:val="BalloonText"/>
    <w:uiPriority w:val="99"/>
    <w:semiHidden/>
    <w:rsid w:val="009C6427"/>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20" w:right="364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6" w:right="99" w:hanging="37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C6427"/>
    <w:rPr>
      <w:sz w:val="16"/>
      <w:szCs w:val="16"/>
    </w:rPr>
  </w:style>
  <w:style w:type="paragraph" w:styleId="CommentText">
    <w:name w:val="annotation text"/>
    <w:basedOn w:val="Normal"/>
    <w:link w:val="CommentTextChar"/>
    <w:uiPriority w:val="99"/>
    <w:semiHidden/>
    <w:unhideWhenUsed/>
    <w:rsid w:val="009C6427"/>
    <w:rPr>
      <w:sz w:val="20"/>
      <w:szCs w:val="20"/>
    </w:rPr>
  </w:style>
  <w:style w:type="character" w:customStyle="1" w:styleId="CommentTextChar">
    <w:name w:val="Comment Text Char"/>
    <w:basedOn w:val="DefaultParagraphFont"/>
    <w:link w:val="CommentText"/>
    <w:uiPriority w:val="99"/>
    <w:semiHidden/>
    <w:rsid w:val="009C642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C6427"/>
    <w:rPr>
      <w:b/>
      <w:bCs/>
    </w:rPr>
  </w:style>
  <w:style w:type="character" w:customStyle="1" w:styleId="CommentSubjectChar">
    <w:name w:val="Comment Subject Char"/>
    <w:basedOn w:val="CommentTextChar"/>
    <w:link w:val="CommentSubject"/>
    <w:uiPriority w:val="99"/>
    <w:semiHidden/>
    <w:rsid w:val="009C6427"/>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C6427"/>
    <w:rPr>
      <w:rFonts w:ascii="Tahoma" w:hAnsi="Tahoma" w:cs="Tahoma"/>
      <w:sz w:val="16"/>
      <w:szCs w:val="16"/>
    </w:rPr>
  </w:style>
  <w:style w:type="character" w:customStyle="1" w:styleId="BalloonTextChar">
    <w:name w:val="Balloon Text Char"/>
    <w:basedOn w:val="DefaultParagraphFont"/>
    <w:link w:val="BalloonText"/>
    <w:uiPriority w:val="99"/>
    <w:semiHidden/>
    <w:rsid w:val="009C6427"/>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3476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Številka:</vt:lpstr>
    </vt:vector>
  </TitlesOfParts>
  <Company>Grizli777</Company>
  <LinksUpToDate>false</LinksUpToDate>
  <CharactersWithSpaces>23244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NGrasic</dc:creator>
  <cp:lastModifiedBy>Giorgi Bunturi</cp:lastModifiedBy>
  <cp:revision>5</cp:revision>
  <dcterms:created xsi:type="dcterms:W3CDTF">2019-06-26T04:49:00Z</dcterms:created>
  <dcterms:modified xsi:type="dcterms:W3CDTF">2019-06-26T11:55:00Z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Office Word</vt:lpwstr>
  </property>
  <property fmtid="{D5CDD505-2E9C-101B-9397-08002B2CF9AE}" pid="4" name="LastSaved">
    <vt:filetime>2019-06-25T00:00:00Z</vt:filetime>
  </property>
</Properties>
</file>